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454" w:rsidRPr="00E16BAE"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 xml:space="preserve">Table de gestion intégrée des ressources et du territoire </w:t>
      </w:r>
      <w:r w:rsidR="00F00DF1" w:rsidRPr="00E16BAE">
        <w:rPr>
          <w:rFonts w:ascii="Arial" w:hAnsi="Arial" w:cs="Arial"/>
          <w:b/>
          <w:sz w:val="20"/>
          <w:szCs w:val="20"/>
        </w:rPr>
        <w:t>de la Gaspésie</w:t>
      </w:r>
    </w:p>
    <w:p w:rsidR="00F00DF1" w:rsidRPr="00E16BAE" w:rsidRDefault="00F00DF1"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Comité sur la voirie forestière</w:t>
      </w:r>
    </w:p>
    <w:p w:rsidR="007600F4" w:rsidRDefault="007600F4"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E16BAE">
        <w:rPr>
          <w:rFonts w:ascii="Arial" w:hAnsi="Arial" w:cs="Arial"/>
          <w:b/>
          <w:sz w:val="20"/>
          <w:szCs w:val="20"/>
        </w:rPr>
        <w:t>C</w:t>
      </w:r>
      <w:r w:rsidR="0019736A" w:rsidRPr="00E16BAE">
        <w:rPr>
          <w:rFonts w:ascii="Arial" w:hAnsi="Arial" w:cs="Arial"/>
          <w:b/>
          <w:sz w:val="20"/>
          <w:szCs w:val="20"/>
        </w:rPr>
        <w:t>ompte</w:t>
      </w:r>
      <w:r w:rsidR="006D354D" w:rsidRPr="00E16BAE">
        <w:rPr>
          <w:rFonts w:ascii="Arial" w:hAnsi="Arial" w:cs="Arial"/>
          <w:b/>
          <w:sz w:val="20"/>
          <w:szCs w:val="20"/>
        </w:rPr>
        <w:t>-</w:t>
      </w:r>
      <w:r w:rsidR="00A1555B">
        <w:rPr>
          <w:rFonts w:ascii="Arial" w:hAnsi="Arial" w:cs="Arial"/>
          <w:b/>
          <w:sz w:val="20"/>
          <w:szCs w:val="20"/>
        </w:rPr>
        <w:t>rendu de la rencontre du 5 juillet</w:t>
      </w:r>
      <w:r w:rsidR="006267BD">
        <w:rPr>
          <w:rFonts w:ascii="Arial" w:hAnsi="Arial" w:cs="Arial"/>
          <w:b/>
          <w:sz w:val="20"/>
          <w:szCs w:val="20"/>
        </w:rPr>
        <w:t xml:space="preserve"> </w:t>
      </w:r>
      <w:r w:rsidR="002C353C" w:rsidRPr="00E16BAE">
        <w:rPr>
          <w:rFonts w:ascii="Arial" w:hAnsi="Arial" w:cs="Arial"/>
          <w:b/>
          <w:sz w:val="20"/>
          <w:szCs w:val="20"/>
        </w:rPr>
        <w:t>2017</w:t>
      </w:r>
      <w:r w:rsidR="00CF6B19" w:rsidRPr="00E16BAE">
        <w:rPr>
          <w:rFonts w:ascii="Arial" w:hAnsi="Arial" w:cs="Arial"/>
          <w:b/>
          <w:sz w:val="20"/>
          <w:szCs w:val="20"/>
        </w:rPr>
        <w:t xml:space="preserve"> (</w:t>
      </w:r>
      <w:r w:rsidR="00A1555B">
        <w:rPr>
          <w:rFonts w:ascii="Arial" w:hAnsi="Arial" w:cs="Arial"/>
          <w:b/>
          <w:sz w:val="20"/>
          <w:szCs w:val="20"/>
        </w:rPr>
        <w:t>13</w:t>
      </w:r>
      <w:r w:rsidR="00CF6B19" w:rsidRPr="00E16BAE">
        <w:rPr>
          <w:rFonts w:ascii="Arial" w:hAnsi="Arial" w:cs="Arial"/>
          <w:b/>
          <w:sz w:val="20"/>
          <w:szCs w:val="20"/>
        </w:rPr>
        <w:t>h</w:t>
      </w:r>
      <w:r w:rsidR="006A53D6">
        <w:rPr>
          <w:rFonts w:ascii="Arial" w:hAnsi="Arial" w:cs="Arial"/>
          <w:b/>
          <w:sz w:val="20"/>
          <w:szCs w:val="20"/>
        </w:rPr>
        <w:t>10</w:t>
      </w:r>
      <w:r w:rsidR="00CF6B19" w:rsidRPr="00E16BAE">
        <w:rPr>
          <w:rFonts w:ascii="Arial" w:hAnsi="Arial" w:cs="Arial"/>
          <w:b/>
          <w:sz w:val="20"/>
          <w:szCs w:val="20"/>
        </w:rPr>
        <w:t>-1</w:t>
      </w:r>
      <w:r w:rsidR="006267BD">
        <w:rPr>
          <w:rFonts w:ascii="Arial" w:hAnsi="Arial" w:cs="Arial"/>
          <w:b/>
          <w:sz w:val="20"/>
          <w:szCs w:val="20"/>
        </w:rPr>
        <w:t>6</w:t>
      </w:r>
      <w:r w:rsidR="00CF6B19" w:rsidRPr="00E16BAE">
        <w:rPr>
          <w:rFonts w:ascii="Arial" w:hAnsi="Arial" w:cs="Arial"/>
          <w:b/>
          <w:sz w:val="20"/>
          <w:szCs w:val="20"/>
        </w:rPr>
        <w:t>h30)</w:t>
      </w:r>
    </w:p>
    <w:p w:rsidR="00EA667F" w:rsidRDefault="00EA667F" w:rsidP="006F1F77">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EA667F">
        <w:rPr>
          <w:rFonts w:ascii="Arial" w:hAnsi="Arial" w:cs="Arial"/>
          <w:sz w:val="20"/>
          <w:szCs w:val="20"/>
        </w:rPr>
        <w:t>RENCON</w:t>
      </w:r>
      <w:r w:rsidR="00BE6285">
        <w:rPr>
          <w:rFonts w:ascii="Arial" w:hAnsi="Arial" w:cs="Arial"/>
          <w:sz w:val="20"/>
          <w:szCs w:val="20"/>
        </w:rPr>
        <w:t xml:space="preserve">TRE DE TRAVAIL SUR LA SOLUTION </w:t>
      </w:r>
      <w:r w:rsidR="00A1555B">
        <w:rPr>
          <w:rFonts w:ascii="Arial" w:hAnsi="Arial" w:cs="Arial"/>
          <w:sz w:val="20"/>
          <w:szCs w:val="20"/>
        </w:rPr>
        <w:t>« TRANSFERT D’OUTILS ET FORMATION DU PERSONNEL RESPONSABLE DE LA VOIRIE FORESTIÈRE »</w:t>
      </w:r>
    </w:p>
    <w:p w:rsidR="00EA667F" w:rsidRPr="006A53D6" w:rsidRDefault="006A53D6" w:rsidP="006F1F77">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A53D6">
        <w:rPr>
          <w:rFonts w:ascii="Arial" w:hAnsi="Arial" w:cs="Arial"/>
          <w:b/>
          <w:sz w:val="20"/>
          <w:szCs w:val="20"/>
        </w:rPr>
        <w:t xml:space="preserve">MFFP, 195, </w:t>
      </w:r>
      <w:proofErr w:type="spellStart"/>
      <w:r w:rsidRPr="006A53D6">
        <w:rPr>
          <w:rFonts w:ascii="Arial" w:hAnsi="Arial" w:cs="Arial"/>
          <w:b/>
          <w:sz w:val="20"/>
          <w:szCs w:val="20"/>
        </w:rPr>
        <w:t>boul</w:t>
      </w:r>
      <w:proofErr w:type="spellEnd"/>
      <w:r w:rsidRPr="006A53D6">
        <w:rPr>
          <w:rFonts w:ascii="Arial" w:hAnsi="Arial" w:cs="Arial"/>
          <w:b/>
          <w:sz w:val="20"/>
          <w:szCs w:val="20"/>
        </w:rPr>
        <w:t xml:space="preserve"> Perron est, Caplan, G0C 1H0</w:t>
      </w:r>
    </w:p>
    <w:p w:rsidR="007600F4" w:rsidRPr="00E16BAE" w:rsidRDefault="007600F4" w:rsidP="006F1F77">
      <w:pPr>
        <w:jc w:val="both"/>
        <w:rPr>
          <w:rFonts w:ascii="Arial" w:hAnsi="Arial" w:cs="Arial"/>
          <w:b/>
          <w:sz w:val="20"/>
          <w:szCs w:val="20"/>
        </w:rPr>
      </w:pPr>
    </w:p>
    <w:p w:rsidR="007600F4" w:rsidRDefault="007600F4" w:rsidP="006F1F77">
      <w:pPr>
        <w:jc w:val="both"/>
        <w:rPr>
          <w:rFonts w:ascii="Arial" w:hAnsi="Arial" w:cs="Arial"/>
          <w:b/>
          <w:sz w:val="20"/>
          <w:szCs w:val="20"/>
        </w:rPr>
      </w:pPr>
      <w:r w:rsidRPr="00E16BAE">
        <w:rPr>
          <w:rFonts w:ascii="Arial" w:hAnsi="Arial" w:cs="Arial"/>
          <w:b/>
          <w:sz w:val="20"/>
          <w:szCs w:val="20"/>
        </w:rPr>
        <w:t>Liste des invités</w:t>
      </w:r>
    </w:p>
    <w:p w:rsidR="00EA667F" w:rsidRDefault="00EA667F" w:rsidP="006F1F77">
      <w:pPr>
        <w:jc w:val="both"/>
        <w:rPr>
          <w:rFonts w:ascii="Arial" w:hAnsi="Arial" w:cs="Arial"/>
          <w:b/>
          <w:sz w:val="20"/>
          <w:szCs w:val="20"/>
        </w:rPr>
      </w:pPr>
    </w:p>
    <w:p w:rsidR="00EA667F" w:rsidRPr="00E16BAE" w:rsidRDefault="00EA667F" w:rsidP="006F1F77">
      <w:pPr>
        <w:jc w:val="both"/>
        <w:rPr>
          <w:rFonts w:ascii="Arial" w:hAnsi="Arial" w:cs="Arial"/>
          <w:b/>
          <w:sz w:val="20"/>
          <w:szCs w:val="20"/>
        </w:rPr>
      </w:pPr>
      <w:r>
        <w:rPr>
          <w:rFonts w:ascii="Arial" w:hAnsi="Arial" w:cs="Arial"/>
          <w:b/>
          <w:sz w:val="20"/>
          <w:szCs w:val="20"/>
        </w:rPr>
        <w:t>Comité de voirie forestière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D274EE" w:rsidRPr="00E16BAE" w:rsidTr="004A6881">
        <w:trPr>
          <w:trHeight w:val="283"/>
          <w:jc w:val="center"/>
        </w:trPr>
        <w:tc>
          <w:tcPr>
            <w:tcW w:w="6480"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Nom</w:t>
            </w:r>
          </w:p>
        </w:tc>
        <w:tc>
          <w:tcPr>
            <w:tcW w:w="6166"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Organisation</w:t>
            </w:r>
          </w:p>
        </w:tc>
        <w:tc>
          <w:tcPr>
            <w:tcW w:w="2693"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Secteur</w:t>
            </w:r>
          </w:p>
        </w:tc>
        <w:tc>
          <w:tcPr>
            <w:tcW w:w="1985" w:type="dxa"/>
            <w:shd w:val="clear" w:color="auto" w:fill="D9D9D9"/>
          </w:tcPr>
          <w:p w:rsidR="00D274EE" w:rsidRPr="00E16BAE" w:rsidRDefault="00D274EE" w:rsidP="00B637F4">
            <w:pPr>
              <w:jc w:val="center"/>
              <w:rPr>
                <w:rFonts w:ascii="Arial" w:hAnsi="Arial" w:cs="Arial"/>
                <w:b/>
                <w:sz w:val="20"/>
                <w:szCs w:val="20"/>
              </w:rPr>
            </w:pPr>
            <w:r w:rsidRPr="00E16BAE">
              <w:rPr>
                <w:rFonts w:ascii="Arial" w:hAnsi="Arial" w:cs="Arial"/>
                <w:b/>
                <w:sz w:val="20"/>
                <w:szCs w:val="20"/>
              </w:rPr>
              <w:t>Présence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Chouinard</w:t>
            </w:r>
            <w:r w:rsidR="003278AD">
              <w:rPr>
                <w:rFonts w:ascii="Arial" w:hAnsi="Arial" w:cs="Arial"/>
                <w:color w:val="000000"/>
                <w:sz w:val="20"/>
                <w:szCs w:val="20"/>
              </w:rPr>
              <w:t>,</w:t>
            </w:r>
            <w:r w:rsidRPr="00E16BAE">
              <w:rPr>
                <w:rFonts w:ascii="Arial" w:hAnsi="Arial" w:cs="Arial"/>
                <w:color w:val="000000"/>
                <w:sz w:val="20"/>
                <w:szCs w:val="20"/>
              </w:rPr>
              <w:t xml:space="preserve"> Daniel</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CE45D1" w:rsidP="00007E48">
            <w:pPr>
              <w:jc w:val="center"/>
              <w:rPr>
                <w:rFonts w:ascii="Arial" w:hAnsi="Arial" w:cs="Arial"/>
                <w:b/>
                <w:sz w:val="20"/>
                <w:szCs w:val="20"/>
              </w:rPr>
            </w:pPr>
            <w:r>
              <w:rPr>
                <w:rFonts w:ascii="Arial" w:hAnsi="Arial" w:cs="Arial"/>
                <w:b/>
                <w:sz w:val="20"/>
                <w:szCs w:val="20"/>
              </w:rPr>
              <w:t>À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proofErr w:type="spellStart"/>
            <w:r w:rsidRPr="00E16BAE">
              <w:rPr>
                <w:rFonts w:ascii="Arial" w:hAnsi="Arial" w:cs="Arial"/>
                <w:color w:val="000000"/>
                <w:sz w:val="20"/>
                <w:szCs w:val="20"/>
              </w:rPr>
              <w:t>Arbour</w:t>
            </w:r>
            <w:proofErr w:type="spellEnd"/>
            <w:r w:rsidR="003278AD">
              <w:rPr>
                <w:rFonts w:ascii="Arial" w:hAnsi="Arial" w:cs="Arial"/>
                <w:color w:val="000000"/>
                <w:sz w:val="20"/>
                <w:szCs w:val="20"/>
              </w:rPr>
              <w:t>,</w:t>
            </w:r>
            <w:r w:rsidRPr="00E16BAE">
              <w:rPr>
                <w:rFonts w:ascii="Arial" w:hAnsi="Arial" w:cs="Arial"/>
                <w:color w:val="000000"/>
                <w:sz w:val="20"/>
                <w:szCs w:val="20"/>
              </w:rPr>
              <w:t xml:space="preserve"> Gaston</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797248">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CE45D1" w:rsidP="00007E48">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Richard</w:t>
            </w:r>
            <w:r w:rsidR="003278AD">
              <w:rPr>
                <w:rFonts w:ascii="Arial" w:hAnsi="Arial" w:cs="Arial"/>
                <w:color w:val="000000"/>
                <w:sz w:val="20"/>
                <w:szCs w:val="20"/>
              </w:rPr>
              <w:t>,</w:t>
            </w:r>
            <w:r w:rsidRPr="00E16BAE">
              <w:rPr>
                <w:rFonts w:ascii="Arial" w:hAnsi="Arial" w:cs="Arial"/>
                <w:color w:val="000000"/>
                <w:sz w:val="20"/>
                <w:szCs w:val="20"/>
              </w:rPr>
              <w:t xml:space="preserve"> Antoine</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2C353C" w:rsidRPr="00E16BAE" w:rsidTr="004A6881">
        <w:trPr>
          <w:trHeight w:val="283"/>
          <w:jc w:val="center"/>
        </w:trPr>
        <w:tc>
          <w:tcPr>
            <w:tcW w:w="6480"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Mathieu</w:t>
            </w:r>
            <w:r w:rsidR="003278AD">
              <w:rPr>
                <w:rFonts w:ascii="Arial" w:hAnsi="Arial" w:cs="Arial"/>
                <w:color w:val="000000"/>
                <w:sz w:val="20"/>
                <w:szCs w:val="20"/>
              </w:rPr>
              <w:t>,</w:t>
            </w:r>
            <w:r w:rsidRPr="00E16BAE">
              <w:rPr>
                <w:rFonts w:ascii="Arial" w:hAnsi="Arial" w:cs="Arial"/>
                <w:color w:val="000000"/>
                <w:sz w:val="20"/>
                <w:szCs w:val="20"/>
              </w:rPr>
              <w:t xml:space="preserve"> Morin</w:t>
            </w:r>
          </w:p>
        </w:tc>
        <w:tc>
          <w:tcPr>
            <w:tcW w:w="6166" w:type="dxa"/>
            <w:shd w:val="clear" w:color="auto" w:fill="auto"/>
            <w:vAlign w:val="bottom"/>
          </w:tcPr>
          <w:p w:rsidR="002C353C" w:rsidRPr="00E16BAE" w:rsidRDefault="002C353C">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2C353C" w:rsidRPr="00E16BAE" w:rsidRDefault="002C353C"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2C353C" w:rsidRPr="00E16BAE" w:rsidRDefault="002C353C" w:rsidP="0056209B">
            <w:pPr>
              <w:jc w:val="center"/>
              <w:rPr>
                <w:rFonts w:ascii="Arial" w:hAnsi="Arial" w:cs="Arial"/>
                <w:b/>
                <w:sz w:val="20"/>
                <w:szCs w:val="20"/>
              </w:rPr>
            </w:pPr>
          </w:p>
        </w:tc>
      </w:tr>
      <w:tr w:rsidR="007D5C0E" w:rsidRPr="00E16BAE" w:rsidTr="004A6881">
        <w:trPr>
          <w:trHeight w:val="283"/>
          <w:jc w:val="center"/>
        </w:trPr>
        <w:tc>
          <w:tcPr>
            <w:tcW w:w="6480" w:type="dxa"/>
            <w:shd w:val="clear" w:color="auto" w:fill="auto"/>
            <w:vAlign w:val="bottom"/>
          </w:tcPr>
          <w:p w:rsidR="007D5C0E" w:rsidRPr="00E16BAE" w:rsidRDefault="00082585">
            <w:pPr>
              <w:rPr>
                <w:rFonts w:ascii="Arial" w:hAnsi="Arial" w:cs="Arial"/>
                <w:color w:val="000000"/>
                <w:sz w:val="20"/>
                <w:szCs w:val="20"/>
              </w:rPr>
            </w:pPr>
            <w:proofErr w:type="spellStart"/>
            <w:r w:rsidRPr="00E16BAE">
              <w:rPr>
                <w:rFonts w:ascii="Arial" w:hAnsi="Arial" w:cs="Arial"/>
                <w:color w:val="000000"/>
                <w:sz w:val="20"/>
                <w:szCs w:val="20"/>
              </w:rPr>
              <w:t>Desmeules</w:t>
            </w:r>
            <w:proofErr w:type="spellEnd"/>
            <w:r w:rsidR="003278AD">
              <w:rPr>
                <w:rFonts w:ascii="Arial" w:hAnsi="Arial" w:cs="Arial"/>
                <w:color w:val="000000"/>
                <w:sz w:val="20"/>
                <w:szCs w:val="20"/>
              </w:rPr>
              <w:t xml:space="preserve">, </w:t>
            </w:r>
            <w:r w:rsidR="003278AD" w:rsidRPr="00E16BAE">
              <w:rPr>
                <w:rFonts w:ascii="Arial" w:hAnsi="Arial" w:cs="Arial"/>
                <w:color w:val="000000"/>
                <w:sz w:val="20"/>
                <w:szCs w:val="20"/>
              </w:rPr>
              <w:t>Pierre</w:t>
            </w:r>
          </w:p>
        </w:tc>
        <w:tc>
          <w:tcPr>
            <w:tcW w:w="6166" w:type="dxa"/>
            <w:shd w:val="clear" w:color="auto" w:fill="auto"/>
            <w:vAlign w:val="bottom"/>
          </w:tcPr>
          <w:p w:rsidR="007D5C0E" w:rsidRPr="00E16BAE" w:rsidRDefault="00082585">
            <w:pPr>
              <w:rPr>
                <w:rFonts w:ascii="Arial" w:hAnsi="Arial" w:cs="Arial"/>
                <w:color w:val="000000"/>
                <w:sz w:val="20"/>
                <w:szCs w:val="20"/>
              </w:rPr>
            </w:pPr>
            <w:r w:rsidRPr="00E16BAE">
              <w:rPr>
                <w:rFonts w:ascii="Arial" w:hAnsi="Arial" w:cs="Arial"/>
                <w:color w:val="000000"/>
                <w:sz w:val="20"/>
                <w:szCs w:val="20"/>
              </w:rPr>
              <w:t>MFFP</w:t>
            </w:r>
          </w:p>
        </w:tc>
        <w:tc>
          <w:tcPr>
            <w:tcW w:w="2693" w:type="dxa"/>
            <w:shd w:val="clear" w:color="auto" w:fill="auto"/>
          </w:tcPr>
          <w:p w:rsidR="007D5C0E" w:rsidRPr="00E16BAE" w:rsidRDefault="00082585" w:rsidP="0056209B">
            <w:pPr>
              <w:rPr>
                <w:rFonts w:ascii="Arial" w:hAnsi="Arial" w:cs="Arial"/>
                <w:sz w:val="20"/>
                <w:szCs w:val="20"/>
              </w:rPr>
            </w:pPr>
            <w:r w:rsidRPr="00E16BAE">
              <w:rPr>
                <w:rFonts w:ascii="Arial" w:hAnsi="Arial" w:cs="Arial"/>
                <w:sz w:val="20"/>
                <w:szCs w:val="20"/>
              </w:rPr>
              <w:t>Ministère</w:t>
            </w:r>
          </w:p>
        </w:tc>
        <w:tc>
          <w:tcPr>
            <w:tcW w:w="1985" w:type="dxa"/>
            <w:shd w:val="clear" w:color="auto" w:fill="auto"/>
          </w:tcPr>
          <w:p w:rsidR="007D5C0E" w:rsidRPr="00E16BAE" w:rsidRDefault="00CE45D1"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Briand</w:t>
            </w:r>
            <w:r w:rsidR="003278AD">
              <w:rPr>
                <w:rFonts w:ascii="Arial" w:hAnsi="Arial" w:cs="Arial"/>
                <w:color w:val="000000"/>
                <w:sz w:val="20"/>
                <w:szCs w:val="20"/>
              </w:rPr>
              <w:t>,</w:t>
            </w:r>
            <w:r w:rsidRPr="00E16BAE">
              <w:rPr>
                <w:rFonts w:ascii="Arial" w:hAnsi="Arial" w:cs="Arial"/>
                <w:color w:val="000000"/>
                <w:sz w:val="20"/>
                <w:szCs w:val="20"/>
              </w:rPr>
              <w:t xml:space="preserve"> Yves</w:t>
            </w:r>
          </w:p>
        </w:tc>
        <w:tc>
          <w:tcPr>
            <w:tcW w:w="6166" w:type="dxa"/>
            <w:shd w:val="clear" w:color="auto" w:fill="auto"/>
            <w:vAlign w:val="bottom"/>
          </w:tcPr>
          <w:p w:rsidR="00B21FED" w:rsidRPr="00E16BAE" w:rsidRDefault="00B21FED" w:rsidP="006F2EB5">
            <w:pPr>
              <w:rPr>
                <w:rFonts w:ascii="Arial" w:hAnsi="Arial" w:cs="Arial"/>
                <w:color w:val="000000"/>
                <w:sz w:val="20"/>
                <w:szCs w:val="20"/>
              </w:rPr>
            </w:pPr>
            <w:r w:rsidRPr="00E16BAE">
              <w:rPr>
                <w:rFonts w:ascii="Arial" w:hAnsi="Arial" w:cs="Arial"/>
                <w:color w:val="000000"/>
                <w:sz w:val="20"/>
                <w:szCs w:val="20"/>
              </w:rPr>
              <w:t xml:space="preserve">Conseil de l'eau </w:t>
            </w:r>
            <w:r w:rsidR="006F2EB5" w:rsidRPr="00E16BAE">
              <w:rPr>
                <w:rFonts w:ascii="Arial" w:hAnsi="Arial" w:cs="Arial"/>
                <w:color w:val="000000"/>
                <w:sz w:val="20"/>
                <w:szCs w:val="20"/>
              </w:rPr>
              <w:t xml:space="preserve">du Nord de la </w:t>
            </w:r>
            <w:r w:rsidRPr="00E16BAE">
              <w:rPr>
                <w:rFonts w:ascii="Arial" w:hAnsi="Arial" w:cs="Arial"/>
                <w:color w:val="000000"/>
                <w:sz w:val="20"/>
                <w:szCs w:val="20"/>
              </w:rPr>
              <w:t xml:space="preserve">Gaspésie </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Environnement</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À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highlight w:val="yellow"/>
              </w:rPr>
            </w:pPr>
            <w:r w:rsidRPr="00E16BAE">
              <w:rPr>
                <w:rFonts w:ascii="Arial" w:hAnsi="Arial" w:cs="Arial"/>
                <w:color w:val="000000"/>
                <w:sz w:val="20"/>
                <w:szCs w:val="20"/>
              </w:rPr>
              <w:t>Cormier</w:t>
            </w:r>
            <w:r w:rsidR="003278AD">
              <w:rPr>
                <w:rFonts w:ascii="Arial" w:hAnsi="Arial" w:cs="Arial"/>
                <w:color w:val="000000"/>
                <w:sz w:val="20"/>
                <w:szCs w:val="20"/>
              </w:rPr>
              <w:t>,</w:t>
            </w:r>
            <w:r w:rsidRPr="00E16BAE">
              <w:rPr>
                <w:rFonts w:ascii="Arial" w:hAnsi="Arial" w:cs="Arial"/>
                <w:color w:val="000000"/>
                <w:sz w:val="20"/>
                <w:szCs w:val="20"/>
              </w:rPr>
              <w:t xml:space="preserve"> Ronald</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Association des pêcheurs sportifs de la rivière Bonaventure</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Lamarre</w:t>
            </w:r>
            <w:r w:rsidR="003278AD">
              <w:rPr>
                <w:rFonts w:ascii="Arial" w:hAnsi="Arial" w:cs="Arial"/>
                <w:color w:val="000000"/>
                <w:sz w:val="20"/>
                <w:szCs w:val="20"/>
              </w:rPr>
              <w:t>,</w:t>
            </w:r>
            <w:r w:rsidRPr="00E16BAE">
              <w:rPr>
                <w:rFonts w:ascii="Arial" w:hAnsi="Arial" w:cs="Arial"/>
                <w:color w:val="000000"/>
                <w:sz w:val="20"/>
                <w:szCs w:val="20"/>
              </w:rPr>
              <w:t xml:space="preserve">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SEPAQ</w:t>
            </w:r>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Faune</w:t>
            </w:r>
          </w:p>
        </w:tc>
        <w:tc>
          <w:tcPr>
            <w:tcW w:w="1985" w:type="dxa"/>
            <w:shd w:val="clear" w:color="auto" w:fill="auto"/>
          </w:tcPr>
          <w:p w:rsidR="00B21FED" w:rsidRPr="00E16BAE" w:rsidRDefault="00CE45D1" w:rsidP="00135B63">
            <w:pPr>
              <w:jc w:val="center"/>
              <w:rPr>
                <w:rFonts w:ascii="Arial" w:hAnsi="Arial" w:cs="Arial"/>
                <w:b/>
                <w:sz w:val="20"/>
                <w:szCs w:val="20"/>
              </w:rPr>
            </w:pPr>
            <w:r>
              <w:rPr>
                <w:rFonts w:ascii="Arial" w:hAnsi="Arial" w:cs="Arial"/>
                <w:b/>
                <w:sz w:val="20"/>
                <w:szCs w:val="20"/>
              </w:rPr>
              <w:t>À distance</w:t>
            </w:r>
          </w:p>
        </w:tc>
      </w:tr>
      <w:tr w:rsidR="00B21FED" w:rsidRPr="00E16BAE" w:rsidTr="004A6881">
        <w:trPr>
          <w:trHeight w:val="283"/>
          <w:jc w:val="center"/>
        </w:trPr>
        <w:tc>
          <w:tcPr>
            <w:tcW w:w="6480"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Babin</w:t>
            </w:r>
            <w:r w:rsidR="003278AD">
              <w:rPr>
                <w:rFonts w:ascii="Arial" w:hAnsi="Arial" w:cs="Arial"/>
                <w:color w:val="000000"/>
                <w:sz w:val="20"/>
                <w:szCs w:val="20"/>
              </w:rPr>
              <w:t>,</w:t>
            </w:r>
            <w:r w:rsidRPr="00E16BAE">
              <w:rPr>
                <w:rFonts w:ascii="Arial" w:hAnsi="Arial" w:cs="Arial"/>
                <w:color w:val="000000"/>
                <w:sz w:val="20"/>
                <w:szCs w:val="20"/>
              </w:rPr>
              <w:t xml:space="preserve"> René</w:t>
            </w:r>
          </w:p>
        </w:tc>
        <w:tc>
          <w:tcPr>
            <w:tcW w:w="6166" w:type="dxa"/>
            <w:shd w:val="clear" w:color="auto" w:fill="auto"/>
            <w:vAlign w:val="bottom"/>
          </w:tcPr>
          <w:p w:rsidR="00B21FED" w:rsidRPr="00E16BAE" w:rsidRDefault="00B21FED">
            <w:pPr>
              <w:rPr>
                <w:rFonts w:ascii="Arial" w:hAnsi="Arial" w:cs="Arial"/>
                <w:color w:val="000000"/>
                <w:sz w:val="20"/>
                <w:szCs w:val="20"/>
              </w:rPr>
            </w:pPr>
            <w:r w:rsidRPr="00E16BAE">
              <w:rPr>
                <w:rFonts w:ascii="Arial" w:hAnsi="Arial" w:cs="Arial"/>
                <w:color w:val="000000"/>
                <w:sz w:val="20"/>
                <w:szCs w:val="20"/>
              </w:rPr>
              <w:t>Coopérative forestière de la Gaspésie</w:t>
            </w:r>
          </w:p>
        </w:tc>
        <w:tc>
          <w:tcPr>
            <w:tcW w:w="2693" w:type="dxa"/>
            <w:shd w:val="clear" w:color="auto" w:fill="auto"/>
          </w:tcPr>
          <w:p w:rsidR="00B21FED" w:rsidRPr="00E16BAE" w:rsidRDefault="00B21FED" w:rsidP="00B21FED">
            <w:pPr>
              <w:rPr>
                <w:rFonts w:ascii="Arial" w:hAnsi="Arial" w:cs="Arial"/>
                <w:sz w:val="20"/>
                <w:szCs w:val="20"/>
              </w:rPr>
            </w:pPr>
            <w:r w:rsidRPr="00E16BAE">
              <w:rPr>
                <w:rFonts w:ascii="Arial" w:hAnsi="Arial" w:cs="Arial"/>
                <w:sz w:val="20"/>
                <w:szCs w:val="20"/>
              </w:rPr>
              <w:t>Travaux sylvicoles</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B21FED" w:rsidRPr="00E16BAE" w:rsidTr="004A6881">
        <w:trPr>
          <w:trHeight w:val="283"/>
          <w:jc w:val="center"/>
        </w:trPr>
        <w:tc>
          <w:tcPr>
            <w:tcW w:w="6480" w:type="dxa"/>
            <w:shd w:val="clear" w:color="auto" w:fill="auto"/>
            <w:vAlign w:val="bottom"/>
          </w:tcPr>
          <w:p w:rsidR="00B21FED" w:rsidRPr="00E16BAE" w:rsidRDefault="006267BD">
            <w:pPr>
              <w:rPr>
                <w:rFonts w:ascii="Arial" w:hAnsi="Arial" w:cs="Arial"/>
                <w:color w:val="000000"/>
                <w:sz w:val="20"/>
                <w:szCs w:val="20"/>
                <w:highlight w:val="yellow"/>
              </w:rPr>
            </w:pPr>
            <w:proofErr w:type="spellStart"/>
            <w:r>
              <w:rPr>
                <w:rFonts w:ascii="Arial" w:hAnsi="Arial" w:cs="Arial"/>
                <w:color w:val="000000"/>
                <w:sz w:val="20"/>
                <w:szCs w:val="20"/>
              </w:rPr>
              <w:t>Desbiens</w:t>
            </w:r>
            <w:proofErr w:type="spellEnd"/>
            <w:r w:rsidR="003278AD">
              <w:rPr>
                <w:rFonts w:ascii="Arial" w:hAnsi="Arial" w:cs="Arial"/>
                <w:color w:val="000000"/>
                <w:sz w:val="20"/>
                <w:szCs w:val="20"/>
              </w:rPr>
              <w:t>, Jean-François</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Cedrico</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B21FED" w:rsidP="0056209B">
            <w:pPr>
              <w:jc w:val="center"/>
              <w:rPr>
                <w:rFonts w:ascii="Arial" w:hAnsi="Arial" w:cs="Arial"/>
                <w:b/>
                <w:sz w:val="20"/>
                <w:szCs w:val="20"/>
              </w:rPr>
            </w:pPr>
          </w:p>
        </w:tc>
      </w:tr>
      <w:tr w:rsidR="00B21FED" w:rsidRPr="00E16BAE" w:rsidTr="004A6881">
        <w:trPr>
          <w:trHeight w:val="283"/>
          <w:jc w:val="center"/>
        </w:trPr>
        <w:tc>
          <w:tcPr>
            <w:tcW w:w="6480" w:type="dxa"/>
            <w:shd w:val="clear" w:color="auto" w:fill="auto"/>
          </w:tcPr>
          <w:p w:rsidR="00B21FED" w:rsidRPr="00E16BAE" w:rsidRDefault="00B21FED" w:rsidP="0056209B">
            <w:pPr>
              <w:rPr>
                <w:rFonts w:ascii="Arial" w:hAnsi="Arial" w:cs="Arial"/>
                <w:sz w:val="20"/>
                <w:szCs w:val="20"/>
                <w:highlight w:val="yellow"/>
              </w:rPr>
            </w:pPr>
            <w:r w:rsidRPr="00E16BAE">
              <w:rPr>
                <w:rFonts w:ascii="Arial" w:hAnsi="Arial" w:cs="Arial"/>
                <w:sz w:val="20"/>
                <w:szCs w:val="20"/>
              </w:rPr>
              <w:t>Leblanc</w:t>
            </w:r>
            <w:r w:rsidR="003278AD">
              <w:rPr>
                <w:rFonts w:ascii="Arial" w:hAnsi="Arial" w:cs="Arial"/>
                <w:sz w:val="20"/>
                <w:szCs w:val="20"/>
              </w:rPr>
              <w:t>,</w:t>
            </w:r>
            <w:r w:rsidRPr="00E16BAE">
              <w:rPr>
                <w:rFonts w:ascii="Arial" w:hAnsi="Arial" w:cs="Arial"/>
                <w:sz w:val="20"/>
                <w:szCs w:val="20"/>
              </w:rPr>
              <w:t xml:space="preserve"> Martin</w:t>
            </w:r>
          </w:p>
        </w:tc>
        <w:tc>
          <w:tcPr>
            <w:tcW w:w="6166" w:type="dxa"/>
            <w:shd w:val="clear" w:color="auto" w:fill="auto"/>
            <w:vAlign w:val="bottom"/>
          </w:tcPr>
          <w:p w:rsidR="00B21FED" w:rsidRPr="00E16BAE" w:rsidRDefault="00B21FED">
            <w:pPr>
              <w:rPr>
                <w:rFonts w:ascii="Arial" w:hAnsi="Arial" w:cs="Arial"/>
                <w:color w:val="000000"/>
                <w:sz w:val="20"/>
                <w:szCs w:val="20"/>
              </w:rPr>
            </w:pPr>
            <w:proofErr w:type="spellStart"/>
            <w:r w:rsidRPr="00E16BAE">
              <w:rPr>
                <w:rFonts w:ascii="Arial" w:hAnsi="Arial" w:cs="Arial"/>
                <w:color w:val="000000"/>
                <w:sz w:val="20"/>
                <w:szCs w:val="20"/>
              </w:rPr>
              <w:t>Temrex</w:t>
            </w:r>
            <w:proofErr w:type="spellEnd"/>
          </w:p>
        </w:tc>
        <w:tc>
          <w:tcPr>
            <w:tcW w:w="2693" w:type="dxa"/>
            <w:shd w:val="clear" w:color="auto" w:fill="auto"/>
          </w:tcPr>
          <w:p w:rsidR="00B21FED" w:rsidRPr="00E16BAE" w:rsidRDefault="00B21FED" w:rsidP="0056209B">
            <w:pPr>
              <w:rPr>
                <w:rFonts w:ascii="Arial" w:hAnsi="Arial" w:cs="Arial"/>
                <w:sz w:val="20"/>
                <w:szCs w:val="20"/>
              </w:rPr>
            </w:pPr>
            <w:r w:rsidRPr="00E16BAE">
              <w:rPr>
                <w:rFonts w:ascii="Arial" w:hAnsi="Arial" w:cs="Arial"/>
                <w:sz w:val="20"/>
                <w:szCs w:val="20"/>
              </w:rPr>
              <w:t>BGA</w:t>
            </w:r>
          </w:p>
        </w:tc>
        <w:tc>
          <w:tcPr>
            <w:tcW w:w="1985" w:type="dxa"/>
            <w:shd w:val="clear" w:color="auto" w:fill="auto"/>
          </w:tcPr>
          <w:p w:rsidR="00B21FED" w:rsidRPr="00E16BAE" w:rsidRDefault="00CE45D1" w:rsidP="0056209B">
            <w:pPr>
              <w:jc w:val="center"/>
              <w:rPr>
                <w:rFonts w:ascii="Arial" w:hAnsi="Arial" w:cs="Arial"/>
                <w:b/>
                <w:sz w:val="20"/>
                <w:szCs w:val="20"/>
              </w:rPr>
            </w:pPr>
            <w:r>
              <w:rPr>
                <w:rFonts w:ascii="Arial" w:hAnsi="Arial" w:cs="Arial"/>
                <w:b/>
                <w:sz w:val="20"/>
                <w:szCs w:val="20"/>
              </w:rPr>
              <w:t>X</w:t>
            </w:r>
          </w:p>
        </w:tc>
      </w:tr>
      <w:tr w:rsidR="006267BD" w:rsidRPr="00E16BAE" w:rsidTr="004A6881">
        <w:trPr>
          <w:trHeight w:val="283"/>
          <w:jc w:val="center"/>
        </w:trPr>
        <w:tc>
          <w:tcPr>
            <w:tcW w:w="6480" w:type="dxa"/>
            <w:shd w:val="clear" w:color="auto" w:fill="auto"/>
          </w:tcPr>
          <w:p w:rsidR="006267BD" w:rsidRPr="00E16BAE" w:rsidRDefault="006267BD" w:rsidP="0056209B">
            <w:pPr>
              <w:rPr>
                <w:rFonts w:ascii="Arial" w:hAnsi="Arial" w:cs="Arial"/>
                <w:sz w:val="20"/>
                <w:szCs w:val="20"/>
              </w:rPr>
            </w:pPr>
            <w:r>
              <w:rPr>
                <w:rFonts w:ascii="Arial" w:hAnsi="Arial" w:cs="Arial"/>
                <w:sz w:val="20"/>
                <w:szCs w:val="20"/>
              </w:rPr>
              <w:t>Gray-</w:t>
            </w:r>
            <w:proofErr w:type="spellStart"/>
            <w:r>
              <w:rPr>
                <w:rFonts w:ascii="Arial" w:hAnsi="Arial" w:cs="Arial"/>
                <w:sz w:val="20"/>
                <w:szCs w:val="20"/>
              </w:rPr>
              <w:t>Lehoux</w:t>
            </w:r>
            <w:proofErr w:type="spellEnd"/>
            <w:r w:rsidR="003278AD">
              <w:rPr>
                <w:rFonts w:ascii="Arial" w:hAnsi="Arial" w:cs="Arial"/>
                <w:sz w:val="20"/>
                <w:szCs w:val="20"/>
              </w:rPr>
              <w:t>, Mathieu</w:t>
            </w:r>
          </w:p>
        </w:tc>
        <w:tc>
          <w:tcPr>
            <w:tcW w:w="6166" w:type="dxa"/>
            <w:shd w:val="clear" w:color="auto" w:fill="auto"/>
            <w:vAlign w:val="bottom"/>
          </w:tcPr>
          <w:p w:rsidR="006267BD" w:rsidRPr="00E16BAE" w:rsidRDefault="006267BD">
            <w:pPr>
              <w:rPr>
                <w:rFonts w:ascii="Arial" w:hAnsi="Arial" w:cs="Arial"/>
                <w:color w:val="000000"/>
                <w:sz w:val="20"/>
                <w:szCs w:val="20"/>
              </w:rPr>
            </w:pPr>
            <w:proofErr w:type="spellStart"/>
            <w:r>
              <w:rPr>
                <w:rFonts w:ascii="Arial" w:hAnsi="Arial" w:cs="Arial"/>
                <w:color w:val="000000"/>
                <w:sz w:val="20"/>
                <w:szCs w:val="20"/>
              </w:rPr>
              <w:t>Mi’gmawei</w:t>
            </w:r>
            <w:proofErr w:type="spellEnd"/>
            <w:r>
              <w:rPr>
                <w:rFonts w:ascii="Arial" w:hAnsi="Arial" w:cs="Arial"/>
                <w:color w:val="000000"/>
                <w:sz w:val="20"/>
                <w:szCs w:val="20"/>
              </w:rPr>
              <w:t xml:space="preserve"> </w:t>
            </w:r>
            <w:proofErr w:type="spellStart"/>
            <w:r>
              <w:rPr>
                <w:rFonts w:ascii="Arial" w:hAnsi="Arial" w:cs="Arial"/>
                <w:color w:val="000000"/>
                <w:sz w:val="20"/>
                <w:szCs w:val="20"/>
              </w:rPr>
              <w:t>Mawiomi</w:t>
            </w:r>
            <w:proofErr w:type="spellEnd"/>
            <w:r>
              <w:rPr>
                <w:rFonts w:ascii="Arial" w:hAnsi="Arial" w:cs="Arial"/>
                <w:color w:val="000000"/>
                <w:sz w:val="20"/>
                <w:szCs w:val="20"/>
              </w:rPr>
              <w:t xml:space="preserve"> </w:t>
            </w:r>
            <w:proofErr w:type="spellStart"/>
            <w:r>
              <w:rPr>
                <w:rFonts w:ascii="Arial" w:hAnsi="Arial" w:cs="Arial"/>
                <w:color w:val="000000"/>
                <w:sz w:val="20"/>
                <w:szCs w:val="20"/>
              </w:rPr>
              <w:t>Secretariat</w:t>
            </w:r>
            <w:proofErr w:type="spellEnd"/>
            <w:r>
              <w:rPr>
                <w:rFonts w:ascii="Arial" w:hAnsi="Arial" w:cs="Arial"/>
                <w:color w:val="000000"/>
                <w:sz w:val="20"/>
                <w:szCs w:val="20"/>
              </w:rPr>
              <w:t xml:space="preserve"> (MSS)</w:t>
            </w:r>
          </w:p>
        </w:tc>
        <w:tc>
          <w:tcPr>
            <w:tcW w:w="2693" w:type="dxa"/>
            <w:shd w:val="clear" w:color="auto" w:fill="auto"/>
          </w:tcPr>
          <w:p w:rsidR="006267BD" w:rsidRPr="00E16BAE" w:rsidRDefault="000073B0" w:rsidP="0056209B">
            <w:pPr>
              <w:rPr>
                <w:rFonts w:ascii="Arial" w:hAnsi="Arial" w:cs="Arial"/>
                <w:sz w:val="20"/>
                <w:szCs w:val="20"/>
              </w:rPr>
            </w:pPr>
            <w:r>
              <w:rPr>
                <w:rFonts w:ascii="Arial" w:hAnsi="Arial" w:cs="Arial"/>
                <w:sz w:val="20"/>
                <w:szCs w:val="20"/>
              </w:rPr>
              <w:t>Autochtone</w:t>
            </w:r>
          </w:p>
        </w:tc>
        <w:tc>
          <w:tcPr>
            <w:tcW w:w="1985" w:type="dxa"/>
            <w:shd w:val="clear" w:color="auto" w:fill="auto"/>
          </w:tcPr>
          <w:p w:rsidR="006267BD" w:rsidRPr="00E16BAE" w:rsidRDefault="00CE45D1" w:rsidP="0056209B">
            <w:pPr>
              <w:jc w:val="center"/>
              <w:rPr>
                <w:rFonts w:ascii="Arial" w:hAnsi="Arial" w:cs="Arial"/>
                <w:b/>
                <w:sz w:val="20"/>
                <w:szCs w:val="20"/>
              </w:rPr>
            </w:pPr>
            <w:r>
              <w:rPr>
                <w:rFonts w:ascii="Arial" w:hAnsi="Arial" w:cs="Arial"/>
                <w:b/>
                <w:sz w:val="20"/>
                <w:szCs w:val="20"/>
              </w:rPr>
              <w:t>À distance</w:t>
            </w: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EA667F" w:rsidRPr="00EA667F" w:rsidRDefault="00EA667F" w:rsidP="007600F4">
      <w:pPr>
        <w:jc w:val="both"/>
        <w:rPr>
          <w:rFonts w:ascii="Arial" w:hAnsi="Arial" w:cs="Arial"/>
          <w:b/>
          <w:sz w:val="20"/>
          <w:szCs w:val="20"/>
        </w:rPr>
      </w:pPr>
      <w:r w:rsidRPr="00EA667F">
        <w:rPr>
          <w:rFonts w:ascii="Arial" w:hAnsi="Arial" w:cs="Arial"/>
          <w:b/>
          <w:sz w:val="20"/>
          <w:szCs w:val="20"/>
        </w:rPr>
        <w:t>Intervenants externes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6166"/>
        <w:gridCol w:w="2693"/>
        <w:gridCol w:w="1985"/>
      </w:tblGrid>
      <w:tr w:rsidR="00EA667F" w:rsidRPr="00E16BAE" w:rsidTr="00710E16">
        <w:trPr>
          <w:trHeight w:val="283"/>
          <w:jc w:val="center"/>
        </w:trPr>
        <w:tc>
          <w:tcPr>
            <w:tcW w:w="6480" w:type="dxa"/>
            <w:shd w:val="clear" w:color="auto" w:fill="auto"/>
            <w:vAlign w:val="center"/>
          </w:tcPr>
          <w:p w:rsidR="00EA667F" w:rsidRPr="00E16BAE" w:rsidRDefault="00EA667F" w:rsidP="00710E16">
            <w:pPr>
              <w:rPr>
                <w:rFonts w:ascii="Arial" w:hAnsi="Arial" w:cs="Arial"/>
                <w:color w:val="000000"/>
                <w:sz w:val="20"/>
                <w:szCs w:val="20"/>
                <w:highlight w:val="yellow"/>
              </w:rPr>
            </w:pPr>
          </w:p>
        </w:tc>
        <w:tc>
          <w:tcPr>
            <w:tcW w:w="6166" w:type="dxa"/>
            <w:shd w:val="clear" w:color="auto" w:fill="auto"/>
            <w:vAlign w:val="center"/>
          </w:tcPr>
          <w:p w:rsidR="00EA667F" w:rsidRPr="00E16BAE" w:rsidRDefault="00EA667F" w:rsidP="00710E16">
            <w:pPr>
              <w:rPr>
                <w:rFonts w:ascii="Arial" w:hAnsi="Arial" w:cs="Arial"/>
                <w:color w:val="000000"/>
                <w:sz w:val="20"/>
                <w:szCs w:val="20"/>
              </w:rPr>
            </w:pPr>
          </w:p>
        </w:tc>
        <w:tc>
          <w:tcPr>
            <w:tcW w:w="2693" w:type="dxa"/>
            <w:shd w:val="clear" w:color="auto" w:fill="auto"/>
            <w:vAlign w:val="center"/>
          </w:tcPr>
          <w:p w:rsidR="00EA667F" w:rsidRPr="00E16BAE" w:rsidRDefault="00EA667F" w:rsidP="00710E16">
            <w:pPr>
              <w:rPr>
                <w:rFonts w:ascii="Arial" w:hAnsi="Arial" w:cs="Arial"/>
                <w:sz w:val="20"/>
                <w:szCs w:val="20"/>
              </w:rPr>
            </w:pPr>
          </w:p>
        </w:tc>
        <w:tc>
          <w:tcPr>
            <w:tcW w:w="1985" w:type="dxa"/>
            <w:shd w:val="clear" w:color="auto" w:fill="auto"/>
          </w:tcPr>
          <w:p w:rsidR="00EA667F" w:rsidRPr="00E16BAE" w:rsidRDefault="00EA667F" w:rsidP="002E51C4">
            <w:pPr>
              <w:jc w:val="center"/>
              <w:rPr>
                <w:rFonts w:ascii="Arial" w:hAnsi="Arial" w:cs="Arial"/>
                <w:b/>
                <w:sz w:val="20"/>
                <w:szCs w:val="20"/>
              </w:rPr>
            </w:pPr>
          </w:p>
        </w:tc>
      </w:tr>
    </w:tbl>
    <w:p w:rsidR="00EA667F" w:rsidRDefault="00EA667F" w:rsidP="007600F4">
      <w:pPr>
        <w:jc w:val="both"/>
        <w:rPr>
          <w:rFonts w:ascii="Arial" w:hAnsi="Arial" w:cs="Arial"/>
          <w:sz w:val="20"/>
          <w:szCs w:val="20"/>
        </w:rPr>
      </w:pPr>
    </w:p>
    <w:p w:rsidR="00EA667F" w:rsidRDefault="00EA667F" w:rsidP="007600F4">
      <w:pPr>
        <w:jc w:val="both"/>
        <w:rPr>
          <w:rFonts w:ascii="Arial" w:hAnsi="Arial" w:cs="Arial"/>
          <w:sz w:val="20"/>
          <w:szCs w:val="20"/>
        </w:rPr>
      </w:pPr>
    </w:p>
    <w:p w:rsidR="00B21FED" w:rsidRPr="00E16BAE" w:rsidRDefault="006267BD" w:rsidP="007600F4">
      <w:pPr>
        <w:jc w:val="both"/>
        <w:rPr>
          <w:rFonts w:ascii="Arial" w:hAnsi="Arial" w:cs="Arial"/>
          <w:sz w:val="20"/>
          <w:szCs w:val="20"/>
        </w:rPr>
      </w:pPr>
      <w:r>
        <w:rPr>
          <w:rFonts w:ascii="Arial" w:hAnsi="Arial" w:cs="Arial"/>
          <w:sz w:val="20"/>
          <w:szCs w:val="20"/>
        </w:rPr>
        <w:t>Marianne Desrosiers</w:t>
      </w:r>
      <w:r w:rsidR="00B21FED" w:rsidRPr="00E16BAE">
        <w:rPr>
          <w:rFonts w:ascii="Arial" w:hAnsi="Arial" w:cs="Arial"/>
          <w:sz w:val="20"/>
          <w:szCs w:val="20"/>
        </w:rPr>
        <w:t>, MRC de Bonaventure, coordonnat</w:t>
      </w:r>
      <w:r>
        <w:rPr>
          <w:rFonts w:ascii="Arial" w:hAnsi="Arial" w:cs="Arial"/>
          <w:sz w:val="20"/>
          <w:szCs w:val="20"/>
        </w:rPr>
        <w:t>rice</w:t>
      </w:r>
      <w:r w:rsidR="00A1555B">
        <w:rPr>
          <w:rFonts w:ascii="Arial" w:hAnsi="Arial" w:cs="Arial"/>
          <w:sz w:val="20"/>
          <w:szCs w:val="20"/>
        </w:rPr>
        <w:t xml:space="preserve"> Comité de v</w:t>
      </w:r>
      <w:r w:rsidR="00B21FED" w:rsidRPr="00E16BAE">
        <w:rPr>
          <w:rFonts w:ascii="Arial" w:hAnsi="Arial" w:cs="Arial"/>
          <w:sz w:val="20"/>
          <w:szCs w:val="20"/>
        </w:rPr>
        <w:t>oirie forestière</w:t>
      </w:r>
    </w:p>
    <w:p w:rsidR="00FE6754" w:rsidRPr="00E16BAE" w:rsidRDefault="00FE6754" w:rsidP="007600F4">
      <w:pPr>
        <w:jc w:val="both"/>
        <w:rPr>
          <w:rFonts w:ascii="Arial" w:hAnsi="Arial" w:cs="Arial"/>
          <w:sz w:val="20"/>
          <w:szCs w:val="20"/>
        </w:rPr>
      </w:pPr>
      <w:r w:rsidRPr="00E16BAE">
        <w:rPr>
          <w:rFonts w:ascii="Arial" w:hAnsi="Arial" w:cs="Arial"/>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0083"/>
        <w:gridCol w:w="4626"/>
        <w:gridCol w:w="2077"/>
      </w:tblGrid>
      <w:tr w:rsidR="004E2B06" w:rsidRPr="00111903" w:rsidTr="00BF3EEC">
        <w:trPr>
          <w:jc w:val="center"/>
        </w:trPr>
        <w:tc>
          <w:tcPr>
            <w:tcW w:w="515" w:type="pct"/>
            <w:shd w:val="clear" w:color="auto" w:fill="D9D9D9"/>
          </w:tcPr>
          <w:p w:rsidR="004E2B06" w:rsidRPr="00111903" w:rsidRDefault="004E2B06" w:rsidP="00DB2B09">
            <w:pPr>
              <w:rPr>
                <w:rFonts w:ascii="Calibri Light" w:hAnsi="Calibri Light" w:cs="Arial"/>
                <w:b/>
                <w:sz w:val="20"/>
                <w:szCs w:val="20"/>
              </w:rPr>
            </w:pPr>
            <w:r w:rsidRPr="00111903">
              <w:rPr>
                <w:rFonts w:ascii="Calibri Light" w:hAnsi="Calibri Light" w:cs="Arial"/>
                <w:b/>
                <w:sz w:val="20"/>
                <w:szCs w:val="20"/>
              </w:rPr>
              <w:lastRenderedPageBreak/>
              <w:t>Point</w:t>
            </w:r>
          </w:p>
        </w:tc>
        <w:tc>
          <w:tcPr>
            <w:tcW w:w="2694"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Discussions</w:t>
            </w:r>
          </w:p>
        </w:tc>
        <w:tc>
          <w:tcPr>
            <w:tcW w:w="1236"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Décision</w:t>
            </w:r>
            <w:r w:rsidR="00125376" w:rsidRPr="00111903">
              <w:rPr>
                <w:rFonts w:ascii="Calibri Light" w:hAnsi="Calibri Light" w:cs="Arial"/>
                <w:b/>
                <w:sz w:val="20"/>
                <w:szCs w:val="20"/>
              </w:rPr>
              <w:t xml:space="preserve"> / Recommandation</w:t>
            </w:r>
          </w:p>
        </w:tc>
        <w:tc>
          <w:tcPr>
            <w:tcW w:w="555" w:type="pct"/>
            <w:shd w:val="clear" w:color="auto" w:fill="D9D9D9"/>
          </w:tcPr>
          <w:p w:rsidR="004E2B06" w:rsidRPr="00111903" w:rsidRDefault="004E2B06" w:rsidP="00007E48">
            <w:pPr>
              <w:jc w:val="center"/>
              <w:rPr>
                <w:rFonts w:ascii="Calibri Light" w:hAnsi="Calibri Light" w:cs="Arial"/>
                <w:b/>
                <w:sz w:val="20"/>
                <w:szCs w:val="20"/>
              </w:rPr>
            </w:pPr>
            <w:r w:rsidRPr="00111903">
              <w:rPr>
                <w:rFonts w:ascii="Calibri Light" w:hAnsi="Calibri Light" w:cs="Arial"/>
                <w:b/>
                <w:sz w:val="20"/>
                <w:szCs w:val="20"/>
              </w:rPr>
              <w:t>Responsabilité / Échéancier</w:t>
            </w:r>
          </w:p>
        </w:tc>
      </w:tr>
      <w:tr w:rsidR="004E2B06" w:rsidRPr="00111903" w:rsidTr="00710E16">
        <w:trPr>
          <w:trHeight w:val="1414"/>
          <w:jc w:val="center"/>
        </w:trPr>
        <w:tc>
          <w:tcPr>
            <w:tcW w:w="515" w:type="pct"/>
            <w:shd w:val="clear" w:color="auto" w:fill="auto"/>
          </w:tcPr>
          <w:p w:rsidR="004E2B06" w:rsidRPr="00111903" w:rsidRDefault="004E2B06" w:rsidP="00FE7D1B">
            <w:pPr>
              <w:numPr>
                <w:ilvl w:val="0"/>
                <w:numId w:val="1"/>
              </w:numPr>
              <w:ind w:left="368"/>
              <w:rPr>
                <w:rFonts w:ascii="Calibri Light" w:hAnsi="Calibri Light" w:cs="Arial"/>
                <w:b/>
                <w:sz w:val="20"/>
                <w:szCs w:val="20"/>
              </w:rPr>
            </w:pPr>
            <w:r w:rsidRPr="00111903">
              <w:rPr>
                <w:rFonts w:ascii="Calibri Light" w:hAnsi="Calibri Light" w:cs="Arial"/>
                <w:b/>
                <w:sz w:val="20"/>
                <w:szCs w:val="20"/>
              </w:rPr>
              <w:t>Ouverture de la rencontre</w:t>
            </w:r>
          </w:p>
        </w:tc>
        <w:tc>
          <w:tcPr>
            <w:tcW w:w="2694" w:type="pct"/>
            <w:shd w:val="clear" w:color="auto" w:fill="auto"/>
          </w:tcPr>
          <w:p w:rsidR="009109D5" w:rsidRPr="00111903" w:rsidRDefault="002F7641" w:rsidP="00EE1DCC">
            <w:pPr>
              <w:rPr>
                <w:rFonts w:ascii="Calibri Light" w:hAnsi="Calibri Light" w:cs="Arial"/>
                <w:sz w:val="20"/>
                <w:szCs w:val="20"/>
              </w:rPr>
            </w:pPr>
            <w:r w:rsidRPr="00111903">
              <w:rPr>
                <w:rFonts w:ascii="Calibri Light" w:hAnsi="Calibri Light" w:cs="Arial"/>
                <w:sz w:val="20"/>
                <w:szCs w:val="20"/>
              </w:rPr>
              <w:t>Marianne</w:t>
            </w:r>
            <w:r w:rsidR="009109D5" w:rsidRPr="00111903">
              <w:rPr>
                <w:rFonts w:ascii="Calibri Light" w:hAnsi="Calibri Light" w:cs="Arial"/>
                <w:sz w:val="20"/>
                <w:szCs w:val="20"/>
              </w:rPr>
              <w:t xml:space="preserve"> </w:t>
            </w:r>
            <w:r w:rsidR="00A84814" w:rsidRPr="00111903">
              <w:rPr>
                <w:rFonts w:ascii="Calibri Light" w:hAnsi="Calibri Light" w:cs="Arial"/>
                <w:sz w:val="20"/>
                <w:szCs w:val="20"/>
              </w:rPr>
              <w:t xml:space="preserve">ouvre la rencontre à </w:t>
            </w:r>
            <w:r w:rsidR="00A1555B">
              <w:rPr>
                <w:rFonts w:ascii="Calibri Light" w:hAnsi="Calibri Light" w:cs="Arial"/>
                <w:sz w:val="20"/>
                <w:szCs w:val="20"/>
              </w:rPr>
              <w:t>13</w:t>
            </w:r>
            <w:r w:rsidR="00A84814" w:rsidRPr="00111903">
              <w:rPr>
                <w:rFonts w:ascii="Calibri Light" w:hAnsi="Calibri Light" w:cs="Arial"/>
                <w:sz w:val="20"/>
                <w:szCs w:val="20"/>
              </w:rPr>
              <w:t>h</w:t>
            </w:r>
            <w:r w:rsidRPr="00111903">
              <w:rPr>
                <w:rFonts w:ascii="Calibri Light" w:hAnsi="Calibri Light" w:cs="Arial"/>
                <w:sz w:val="20"/>
                <w:szCs w:val="20"/>
              </w:rPr>
              <w:t>1</w:t>
            </w:r>
            <w:r w:rsidR="00206EE1">
              <w:rPr>
                <w:rFonts w:ascii="Calibri Light" w:hAnsi="Calibri Light" w:cs="Arial"/>
                <w:sz w:val="20"/>
                <w:szCs w:val="20"/>
              </w:rPr>
              <w:t>0</w:t>
            </w:r>
            <w:r w:rsidR="00A84814" w:rsidRPr="00111903">
              <w:rPr>
                <w:rFonts w:ascii="Calibri Light" w:hAnsi="Calibri Light" w:cs="Arial"/>
                <w:sz w:val="20"/>
                <w:szCs w:val="20"/>
              </w:rPr>
              <w:t xml:space="preserve"> et </w:t>
            </w:r>
            <w:r w:rsidR="00F4354D" w:rsidRPr="00111903">
              <w:rPr>
                <w:rFonts w:ascii="Calibri Light" w:hAnsi="Calibri Light" w:cs="Arial"/>
                <w:sz w:val="20"/>
                <w:szCs w:val="20"/>
              </w:rPr>
              <w:t>souhaite la bienvenue à tous</w:t>
            </w:r>
            <w:r w:rsidR="009109D5" w:rsidRPr="00111903">
              <w:rPr>
                <w:rFonts w:ascii="Calibri Light" w:hAnsi="Calibri Light" w:cs="Arial"/>
                <w:sz w:val="20"/>
                <w:szCs w:val="20"/>
              </w:rPr>
              <w:t>.</w:t>
            </w:r>
            <w:r w:rsidR="00F4354D" w:rsidRPr="00111903">
              <w:rPr>
                <w:rFonts w:ascii="Calibri Light" w:hAnsi="Calibri Light" w:cs="Arial"/>
                <w:sz w:val="20"/>
                <w:szCs w:val="20"/>
              </w:rPr>
              <w:t xml:space="preserve"> </w:t>
            </w:r>
          </w:p>
          <w:p w:rsidR="00055995" w:rsidRDefault="00055995" w:rsidP="00F264E0">
            <w:pPr>
              <w:rPr>
                <w:rFonts w:ascii="Calibri Light" w:hAnsi="Calibri Light" w:cs="Arial"/>
                <w:sz w:val="20"/>
                <w:szCs w:val="20"/>
              </w:rPr>
            </w:pPr>
          </w:p>
          <w:p w:rsidR="00A36EA1" w:rsidRPr="00111903" w:rsidRDefault="00A36EA1" w:rsidP="00FE7D1B">
            <w:pPr>
              <w:rPr>
                <w:rFonts w:ascii="Calibri Light" w:hAnsi="Calibri Light" w:cs="Arial"/>
                <w:sz w:val="20"/>
                <w:szCs w:val="20"/>
              </w:rPr>
            </w:pPr>
          </w:p>
        </w:tc>
        <w:tc>
          <w:tcPr>
            <w:tcW w:w="1236" w:type="pct"/>
            <w:shd w:val="clear" w:color="auto" w:fill="auto"/>
          </w:tcPr>
          <w:p w:rsidR="00500C08" w:rsidRPr="00111903" w:rsidRDefault="00125376" w:rsidP="00EE1DCC">
            <w:pPr>
              <w:rPr>
                <w:rFonts w:ascii="Calibri Light" w:hAnsi="Calibri Light" w:cs="Arial"/>
                <w:sz w:val="20"/>
                <w:szCs w:val="20"/>
              </w:rPr>
            </w:pPr>
            <w:r w:rsidRPr="00111903">
              <w:rPr>
                <w:rFonts w:ascii="Calibri Light" w:hAnsi="Calibri Light" w:cs="Arial"/>
                <w:sz w:val="20"/>
                <w:szCs w:val="20"/>
              </w:rPr>
              <w:t xml:space="preserve">L’ordre du </w:t>
            </w:r>
            <w:r w:rsidR="002F7641" w:rsidRPr="00111903">
              <w:rPr>
                <w:rFonts w:ascii="Calibri Light" w:hAnsi="Calibri Light" w:cs="Arial"/>
                <w:sz w:val="20"/>
                <w:szCs w:val="20"/>
              </w:rPr>
              <w:t>jour est adopté</w:t>
            </w:r>
          </w:p>
          <w:p w:rsidR="004E2B06" w:rsidRDefault="004E2B06"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Default="00055995" w:rsidP="001F08BA">
            <w:pPr>
              <w:rPr>
                <w:rFonts w:ascii="Calibri Light" w:hAnsi="Calibri Light" w:cs="Arial"/>
                <w:sz w:val="20"/>
                <w:szCs w:val="20"/>
              </w:rPr>
            </w:pPr>
          </w:p>
          <w:p w:rsidR="00055995" w:rsidRPr="00111903" w:rsidRDefault="00A36EA1" w:rsidP="001F08BA">
            <w:pPr>
              <w:rPr>
                <w:rFonts w:ascii="Calibri Light" w:hAnsi="Calibri Light" w:cs="Arial"/>
                <w:sz w:val="20"/>
                <w:szCs w:val="20"/>
              </w:rPr>
            </w:pPr>
            <w:r>
              <w:rPr>
                <w:rFonts w:ascii="Calibri Light" w:hAnsi="Calibri Light" w:cs="Arial"/>
                <w:sz w:val="20"/>
                <w:szCs w:val="20"/>
              </w:rPr>
              <w:t>Ok. Si rencontre entre BGA entre</w:t>
            </w:r>
          </w:p>
        </w:tc>
        <w:tc>
          <w:tcPr>
            <w:tcW w:w="555" w:type="pct"/>
            <w:shd w:val="clear" w:color="auto" w:fill="auto"/>
          </w:tcPr>
          <w:p w:rsidR="004E2B06" w:rsidRPr="00111903" w:rsidRDefault="004E2B06" w:rsidP="00EE1DCC">
            <w:pPr>
              <w:rPr>
                <w:rFonts w:ascii="Calibri Light" w:hAnsi="Calibri Light" w:cs="Arial"/>
                <w:sz w:val="20"/>
                <w:szCs w:val="20"/>
              </w:rPr>
            </w:pPr>
          </w:p>
          <w:p w:rsidR="00055995" w:rsidRDefault="002F7641" w:rsidP="00EE1DCC">
            <w:pPr>
              <w:rPr>
                <w:rFonts w:ascii="Calibri Light" w:hAnsi="Calibri Light" w:cs="Arial"/>
                <w:sz w:val="20"/>
                <w:szCs w:val="20"/>
              </w:rPr>
            </w:pPr>
            <w:r w:rsidRPr="00111903">
              <w:rPr>
                <w:rFonts w:ascii="Calibri Light" w:hAnsi="Calibri Light" w:cs="Arial"/>
                <w:sz w:val="20"/>
                <w:szCs w:val="20"/>
              </w:rPr>
              <w:t>S.O.</w:t>
            </w:r>
          </w:p>
          <w:p w:rsidR="00055995" w:rsidRPr="00055995" w:rsidRDefault="00055995" w:rsidP="00055995">
            <w:pPr>
              <w:rPr>
                <w:rFonts w:ascii="Calibri Light" w:hAnsi="Calibri Light" w:cs="Arial"/>
                <w:sz w:val="20"/>
                <w:szCs w:val="20"/>
              </w:rPr>
            </w:pPr>
          </w:p>
          <w:p w:rsidR="00055995" w:rsidRDefault="00055995" w:rsidP="00055995">
            <w:pPr>
              <w:rPr>
                <w:rFonts w:ascii="Calibri Light" w:hAnsi="Calibri Light" w:cs="Arial"/>
                <w:sz w:val="20"/>
                <w:szCs w:val="20"/>
              </w:rPr>
            </w:pPr>
          </w:p>
          <w:p w:rsidR="00CF6B19" w:rsidRPr="00055995" w:rsidRDefault="00055995" w:rsidP="00055995">
            <w:pPr>
              <w:rPr>
                <w:rFonts w:ascii="Calibri Light" w:hAnsi="Calibri Light" w:cs="Arial"/>
                <w:sz w:val="20"/>
                <w:szCs w:val="20"/>
              </w:rPr>
            </w:pPr>
            <w:r>
              <w:rPr>
                <w:rFonts w:ascii="Calibri Light" w:hAnsi="Calibri Light" w:cs="Arial"/>
                <w:sz w:val="20"/>
                <w:szCs w:val="20"/>
              </w:rPr>
              <w:t>22 juin</w:t>
            </w:r>
          </w:p>
        </w:tc>
      </w:tr>
      <w:tr w:rsidR="004E2B06" w:rsidRPr="00111903" w:rsidTr="00BF3EEC">
        <w:trPr>
          <w:jc w:val="center"/>
        </w:trPr>
        <w:tc>
          <w:tcPr>
            <w:tcW w:w="515" w:type="pct"/>
            <w:shd w:val="clear" w:color="auto" w:fill="auto"/>
          </w:tcPr>
          <w:p w:rsidR="004E2B06" w:rsidRPr="00111903" w:rsidRDefault="004E2B06" w:rsidP="00710E16">
            <w:pPr>
              <w:numPr>
                <w:ilvl w:val="0"/>
                <w:numId w:val="1"/>
              </w:numPr>
              <w:ind w:left="368"/>
              <w:rPr>
                <w:rFonts w:ascii="Calibri Light" w:hAnsi="Calibri Light" w:cs="Arial"/>
                <w:b/>
                <w:sz w:val="20"/>
                <w:szCs w:val="20"/>
              </w:rPr>
            </w:pPr>
            <w:r w:rsidRPr="00111903">
              <w:rPr>
                <w:rFonts w:ascii="Calibri Light" w:hAnsi="Calibri Light" w:cs="Arial"/>
                <w:b/>
                <w:sz w:val="20"/>
                <w:szCs w:val="20"/>
              </w:rPr>
              <w:t>Lecture, suivi et adoption du co</w:t>
            </w:r>
            <w:r w:rsidR="00254D6C" w:rsidRPr="00111903">
              <w:rPr>
                <w:rFonts w:ascii="Calibri Light" w:hAnsi="Calibri Light" w:cs="Arial"/>
                <w:b/>
                <w:sz w:val="20"/>
                <w:szCs w:val="20"/>
              </w:rPr>
              <w:t>mpte-rendu de</w:t>
            </w:r>
            <w:r w:rsidR="00A1555B">
              <w:rPr>
                <w:rFonts w:ascii="Calibri Light" w:hAnsi="Calibri Light" w:cs="Arial"/>
                <w:b/>
                <w:sz w:val="20"/>
                <w:szCs w:val="20"/>
              </w:rPr>
              <w:t xml:space="preserve">s </w:t>
            </w:r>
            <w:r w:rsidR="00254D6C" w:rsidRPr="00111903">
              <w:rPr>
                <w:rFonts w:ascii="Calibri Light" w:hAnsi="Calibri Light" w:cs="Arial"/>
                <w:b/>
                <w:sz w:val="20"/>
                <w:szCs w:val="20"/>
              </w:rPr>
              <w:t>rencontre</w:t>
            </w:r>
            <w:r w:rsidR="00A1555B">
              <w:rPr>
                <w:rFonts w:ascii="Calibri Light" w:hAnsi="Calibri Light" w:cs="Arial"/>
                <w:b/>
                <w:sz w:val="20"/>
                <w:szCs w:val="20"/>
              </w:rPr>
              <w:t>s</w:t>
            </w:r>
            <w:r w:rsidR="00254D6C" w:rsidRPr="00111903">
              <w:rPr>
                <w:rFonts w:ascii="Calibri Light" w:hAnsi="Calibri Light" w:cs="Arial"/>
                <w:b/>
                <w:sz w:val="20"/>
                <w:szCs w:val="20"/>
              </w:rPr>
              <w:t xml:space="preserve"> du </w:t>
            </w:r>
            <w:r w:rsidR="00A1555B">
              <w:rPr>
                <w:rFonts w:ascii="Calibri Light" w:hAnsi="Calibri Light" w:cs="Arial"/>
                <w:b/>
                <w:sz w:val="20"/>
                <w:szCs w:val="20"/>
              </w:rPr>
              <w:t>13 et 19 juin</w:t>
            </w:r>
            <w:r w:rsidR="002F7641" w:rsidRPr="00111903">
              <w:rPr>
                <w:rFonts w:ascii="Calibri Light" w:hAnsi="Calibri Light" w:cs="Arial"/>
                <w:b/>
                <w:sz w:val="20"/>
                <w:szCs w:val="20"/>
              </w:rPr>
              <w:t xml:space="preserve"> 2017</w:t>
            </w:r>
            <w:r w:rsidR="00F00DF1" w:rsidRPr="00111903">
              <w:rPr>
                <w:rFonts w:ascii="Calibri Light" w:hAnsi="Calibri Light" w:cs="Arial"/>
                <w:b/>
                <w:sz w:val="20"/>
                <w:szCs w:val="20"/>
              </w:rPr>
              <w:t xml:space="preserve"> </w:t>
            </w:r>
          </w:p>
        </w:tc>
        <w:tc>
          <w:tcPr>
            <w:tcW w:w="2694" w:type="pct"/>
            <w:shd w:val="clear" w:color="auto" w:fill="auto"/>
          </w:tcPr>
          <w:p w:rsidR="00FE7D1B" w:rsidRDefault="00FE7D1B" w:rsidP="00A1555B">
            <w:pPr>
              <w:rPr>
                <w:rFonts w:ascii="Calibri Light" w:hAnsi="Calibri Light" w:cs="Arial"/>
                <w:sz w:val="20"/>
                <w:szCs w:val="20"/>
              </w:rPr>
            </w:pPr>
            <w:r>
              <w:rPr>
                <w:rFonts w:ascii="Calibri Light" w:hAnsi="Calibri Light" w:cs="Arial"/>
                <w:sz w:val="20"/>
                <w:szCs w:val="20"/>
              </w:rPr>
              <w:t>Les deux comptes rendus ont été lus par les personnes présentes.</w:t>
            </w:r>
          </w:p>
          <w:p w:rsidR="00FE7D1B" w:rsidRDefault="00FE7D1B" w:rsidP="00A1555B">
            <w:pPr>
              <w:rPr>
                <w:rFonts w:ascii="Calibri Light" w:hAnsi="Calibri Light" w:cs="Arial"/>
                <w:sz w:val="20"/>
                <w:szCs w:val="20"/>
              </w:rPr>
            </w:pPr>
            <w:r>
              <w:rPr>
                <w:rFonts w:ascii="Calibri Light" w:hAnsi="Calibri Light" w:cs="Arial"/>
                <w:sz w:val="20"/>
                <w:szCs w:val="20"/>
              </w:rPr>
              <w:t>Les discussions et précisions suivantes ont été apportées</w:t>
            </w:r>
          </w:p>
          <w:p w:rsidR="00FE7D1B" w:rsidRPr="00A649CA" w:rsidRDefault="00FE7D1B" w:rsidP="00A1555B">
            <w:pPr>
              <w:rPr>
                <w:rFonts w:ascii="Calibri Light" w:hAnsi="Calibri Light" w:cs="Arial"/>
                <w:b/>
                <w:sz w:val="20"/>
                <w:szCs w:val="20"/>
              </w:rPr>
            </w:pPr>
            <w:r w:rsidRPr="00A649CA">
              <w:rPr>
                <w:rFonts w:ascii="Calibri Light" w:hAnsi="Calibri Light" w:cs="Arial"/>
                <w:b/>
                <w:sz w:val="20"/>
                <w:szCs w:val="20"/>
              </w:rPr>
              <w:t xml:space="preserve">CR 13 juin : </w:t>
            </w:r>
          </w:p>
          <w:p w:rsidR="00FE7D1B" w:rsidRDefault="00FE7D1B" w:rsidP="00FE7D1B">
            <w:pPr>
              <w:rPr>
                <w:rFonts w:ascii="Calibri Light" w:hAnsi="Calibri Light" w:cs="Arial"/>
                <w:sz w:val="20"/>
                <w:szCs w:val="20"/>
              </w:rPr>
            </w:pPr>
            <w:r w:rsidRPr="00FE7D1B">
              <w:rPr>
                <w:rFonts w:ascii="Calibri Light" w:hAnsi="Calibri Light" w:cs="Arial"/>
                <w:sz w:val="20"/>
                <w:szCs w:val="20"/>
              </w:rPr>
              <w:t xml:space="preserve">Point 3, section 2 : </w:t>
            </w:r>
          </w:p>
          <w:p w:rsidR="00FE7D1B" w:rsidRPr="00FE7D1B" w:rsidRDefault="00FE7D1B" w:rsidP="00FE7D1B">
            <w:pPr>
              <w:rPr>
                <w:rFonts w:ascii="Calibri Light" w:hAnsi="Calibri Light" w:cs="Arial"/>
                <w:sz w:val="20"/>
                <w:szCs w:val="20"/>
              </w:rPr>
            </w:pPr>
            <w:r>
              <w:rPr>
                <w:rFonts w:ascii="Calibri Light" w:hAnsi="Calibri Light" w:cs="Arial"/>
                <w:sz w:val="20"/>
                <w:szCs w:val="20"/>
              </w:rPr>
              <w:t>-</w:t>
            </w:r>
            <w:r w:rsidRPr="00FE7D1B">
              <w:rPr>
                <w:rFonts w:ascii="Calibri Light" w:hAnsi="Calibri Light" w:cs="Arial"/>
                <w:sz w:val="20"/>
                <w:szCs w:val="20"/>
              </w:rPr>
              <w:t xml:space="preserve">On devrait mentionner que les droits peuvent être délivrés par le MFFP et le MERN </w:t>
            </w:r>
          </w:p>
          <w:p w:rsidR="00FE7D1B" w:rsidRDefault="00FE7D1B" w:rsidP="00A1555B">
            <w:pPr>
              <w:rPr>
                <w:rFonts w:ascii="Calibri Light" w:hAnsi="Calibri Light" w:cs="Arial"/>
                <w:sz w:val="20"/>
                <w:szCs w:val="20"/>
              </w:rPr>
            </w:pPr>
            <w:r>
              <w:rPr>
                <w:rFonts w:ascii="Calibri Light" w:hAnsi="Calibri Light" w:cs="Arial"/>
                <w:sz w:val="20"/>
                <w:szCs w:val="20"/>
              </w:rPr>
              <w:t xml:space="preserve">-La consultation pour les chemins dont la fermeture est planifiée pourra se faire lors de la consultation </w:t>
            </w:r>
            <w:r w:rsidR="00841B04">
              <w:rPr>
                <w:rFonts w:ascii="Calibri Light" w:hAnsi="Calibri Light" w:cs="Arial"/>
                <w:sz w:val="20"/>
                <w:szCs w:val="20"/>
              </w:rPr>
              <w:t>pour le PAFIO. Pour la fermeture de chemins existants, le comité se penchera sur les modalités de consultation au moment de traiter cette solution.</w:t>
            </w:r>
          </w:p>
          <w:p w:rsidR="00841B04" w:rsidRDefault="00841B04" w:rsidP="00A1555B">
            <w:pPr>
              <w:rPr>
                <w:rFonts w:ascii="Calibri Light" w:hAnsi="Calibri Light" w:cs="Arial"/>
                <w:sz w:val="20"/>
                <w:szCs w:val="20"/>
              </w:rPr>
            </w:pPr>
            <w:r>
              <w:rPr>
                <w:rFonts w:ascii="Calibri Light" w:hAnsi="Calibri Light" w:cs="Arial"/>
                <w:sz w:val="20"/>
                <w:szCs w:val="20"/>
              </w:rPr>
              <w:t>Point 3, section 3 :</w:t>
            </w:r>
          </w:p>
          <w:p w:rsidR="00841B04" w:rsidRDefault="00841B04" w:rsidP="00A1555B">
            <w:pPr>
              <w:rPr>
                <w:rFonts w:ascii="Calibri Light" w:hAnsi="Calibri Light" w:cs="Arial"/>
                <w:sz w:val="20"/>
                <w:szCs w:val="20"/>
              </w:rPr>
            </w:pPr>
            <w:r>
              <w:rPr>
                <w:rFonts w:ascii="Calibri Light" w:hAnsi="Calibri Light" w:cs="Arial"/>
                <w:sz w:val="20"/>
                <w:szCs w:val="20"/>
              </w:rPr>
              <w:t xml:space="preserve">JF Lamarre souligne l’importance de faire valoir les bénéfices de la fermeture de chemins pour la qualité de l’habitat du poisson auprès de la </w:t>
            </w:r>
            <w:proofErr w:type="spellStart"/>
            <w:r>
              <w:rPr>
                <w:rFonts w:ascii="Calibri Light" w:hAnsi="Calibri Light" w:cs="Arial"/>
                <w:sz w:val="20"/>
                <w:szCs w:val="20"/>
              </w:rPr>
              <w:t>FédéCP</w:t>
            </w:r>
            <w:proofErr w:type="spellEnd"/>
          </w:p>
          <w:p w:rsidR="00A649CA" w:rsidRDefault="00A649CA" w:rsidP="00A1555B">
            <w:pPr>
              <w:rPr>
                <w:rFonts w:ascii="Calibri Light" w:hAnsi="Calibri Light" w:cs="Arial"/>
                <w:sz w:val="20"/>
                <w:szCs w:val="20"/>
              </w:rPr>
            </w:pPr>
            <w:r>
              <w:rPr>
                <w:rFonts w:ascii="Calibri Light" w:hAnsi="Calibri Light" w:cs="Arial"/>
                <w:sz w:val="20"/>
                <w:szCs w:val="20"/>
              </w:rPr>
              <w:t>Point 4 :</w:t>
            </w:r>
          </w:p>
          <w:p w:rsidR="00A649CA" w:rsidRDefault="00A649CA" w:rsidP="00A1555B">
            <w:pPr>
              <w:rPr>
                <w:rFonts w:ascii="Calibri Light" w:hAnsi="Calibri Light" w:cs="Arial"/>
                <w:sz w:val="20"/>
                <w:szCs w:val="20"/>
              </w:rPr>
            </w:pPr>
            <w:r>
              <w:rPr>
                <w:rFonts w:ascii="Calibri Light" w:hAnsi="Calibri Light" w:cs="Arial"/>
                <w:sz w:val="20"/>
                <w:szCs w:val="20"/>
              </w:rPr>
              <w:t xml:space="preserve">Martin indique que le calcul des coûts se fera avec les travaux de </w:t>
            </w:r>
            <w:proofErr w:type="spellStart"/>
            <w:r>
              <w:rPr>
                <w:rFonts w:ascii="Calibri Light" w:hAnsi="Calibri Light" w:cs="Arial"/>
                <w:sz w:val="20"/>
                <w:szCs w:val="20"/>
              </w:rPr>
              <w:t>FPInnovations</w:t>
            </w:r>
            <w:proofErr w:type="spellEnd"/>
            <w:r>
              <w:rPr>
                <w:rFonts w:ascii="Calibri Light" w:hAnsi="Calibri Light" w:cs="Arial"/>
                <w:sz w:val="20"/>
                <w:szCs w:val="20"/>
              </w:rPr>
              <w:t xml:space="preserve"> ainsi qu’avec l’appui des autres BGAD. Une rencontre est prévue avec les autres BGAD le 19 juillet 2017 afin de leur faire connaître l’avancement des travaux du comité et de travailler aux modalités de construction d’un chemin temporaire. Martin a pu documenter les coûts de construction d’un chemin de classe 4 : selon ses calculs, les coûts varient entre 6 500 et 8 500$/km selon les conditions du site</w:t>
            </w:r>
          </w:p>
          <w:p w:rsidR="00A649CA" w:rsidRDefault="00A649CA" w:rsidP="00A1555B">
            <w:pPr>
              <w:rPr>
                <w:rFonts w:ascii="Calibri Light" w:hAnsi="Calibri Light" w:cs="Arial"/>
                <w:sz w:val="20"/>
                <w:szCs w:val="20"/>
              </w:rPr>
            </w:pPr>
          </w:p>
          <w:p w:rsidR="00A649CA" w:rsidRDefault="00A649CA" w:rsidP="00A1555B">
            <w:pPr>
              <w:rPr>
                <w:rFonts w:ascii="Calibri Light" w:hAnsi="Calibri Light" w:cs="Arial"/>
                <w:b/>
                <w:sz w:val="20"/>
                <w:szCs w:val="20"/>
              </w:rPr>
            </w:pPr>
            <w:r w:rsidRPr="00A649CA">
              <w:rPr>
                <w:rFonts w:ascii="Calibri Light" w:hAnsi="Calibri Light" w:cs="Arial"/>
                <w:b/>
                <w:sz w:val="20"/>
                <w:szCs w:val="20"/>
              </w:rPr>
              <w:t xml:space="preserve">CR 19 juin : </w:t>
            </w:r>
          </w:p>
          <w:p w:rsidR="00A649CA" w:rsidRDefault="00A649CA" w:rsidP="00A1555B">
            <w:pPr>
              <w:rPr>
                <w:rFonts w:ascii="Calibri Light" w:hAnsi="Calibri Light" w:cs="Arial"/>
                <w:sz w:val="20"/>
                <w:szCs w:val="20"/>
              </w:rPr>
            </w:pPr>
            <w:r w:rsidRPr="00A649CA">
              <w:rPr>
                <w:rFonts w:ascii="Calibri Light" w:hAnsi="Calibri Light" w:cs="Arial"/>
                <w:sz w:val="20"/>
                <w:szCs w:val="20"/>
              </w:rPr>
              <w:t xml:space="preserve">Point </w:t>
            </w:r>
            <w:proofErr w:type="gramStart"/>
            <w:r w:rsidRPr="00A649CA">
              <w:rPr>
                <w:rFonts w:ascii="Calibri Light" w:hAnsi="Calibri Light" w:cs="Arial"/>
                <w:sz w:val="20"/>
                <w:szCs w:val="20"/>
              </w:rPr>
              <w:t>1</w:t>
            </w:r>
            <w:r>
              <w:rPr>
                <w:rFonts w:ascii="Calibri Light" w:hAnsi="Calibri Light" w:cs="Arial"/>
                <w:sz w:val="20"/>
                <w:szCs w:val="20"/>
              </w:rPr>
              <w:t>;</w:t>
            </w:r>
            <w:proofErr w:type="gramEnd"/>
          </w:p>
          <w:p w:rsidR="00E75479" w:rsidRDefault="00A649CA" w:rsidP="00A649CA">
            <w:p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est à nouveau absent à la rencontre</w:t>
            </w:r>
            <w:r w:rsidR="00C36395">
              <w:rPr>
                <w:rFonts w:ascii="Calibri Light" w:hAnsi="Calibri Light" w:cs="Arial"/>
                <w:sz w:val="20"/>
                <w:szCs w:val="20"/>
              </w:rPr>
              <w:t xml:space="preserve"> </w:t>
            </w:r>
            <w:r w:rsidR="00E75479">
              <w:rPr>
                <w:rFonts w:ascii="Calibri Light" w:hAnsi="Calibri Light" w:cs="Arial"/>
                <w:sz w:val="20"/>
                <w:szCs w:val="20"/>
              </w:rPr>
              <w:t>bien</w:t>
            </w:r>
            <w:r w:rsidR="00C36395">
              <w:rPr>
                <w:rFonts w:ascii="Calibri Light" w:hAnsi="Calibri Light" w:cs="Arial"/>
                <w:sz w:val="20"/>
                <w:szCs w:val="20"/>
              </w:rPr>
              <w:t xml:space="preserve"> </w:t>
            </w:r>
            <w:r w:rsidR="00E75479">
              <w:rPr>
                <w:rFonts w:ascii="Calibri Light" w:hAnsi="Calibri Light" w:cs="Arial"/>
                <w:sz w:val="20"/>
                <w:szCs w:val="20"/>
              </w:rPr>
              <w:t>qu’il ait clairement renouve</w:t>
            </w:r>
            <w:r w:rsidR="00C36395">
              <w:rPr>
                <w:rFonts w:ascii="Calibri Light" w:hAnsi="Calibri Light" w:cs="Arial"/>
                <w:sz w:val="20"/>
                <w:szCs w:val="20"/>
              </w:rPr>
              <w:t>lé son intérêt à participer aux travaux du comité</w:t>
            </w:r>
            <w:r>
              <w:rPr>
                <w:rFonts w:ascii="Calibri Light" w:hAnsi="Calibri Light" w:cs="Arial"/>
                <w:sz w:val="20"/>
                <w:szCs w:val="20"/>
              </w:rPr>
              <w:t xml:space="preserve">. </w:t>
            </w:r>
          </w:p>
          <w:p w:rsidR="00A649CA" w:rsidRDefault="00A649CA" w:rsidP="00A649CA">
            <w:pPr>
              <w:rPr>
                <w:rFonts w:ascii="Calibri Light" w:hAnsi="Calibri Light" w:cs="Arial"/>
                <w:sz w:val="20"/>
                <w:szCs w:val="20"/>
              </w:rPr>
            </w:pPr>
            <w:r>
              <w:rPr>
                <w:rFonts w:ascii="Calibri Light" w:hAnsi="Calibri Light" w:cs="Arial"/>
                <w:sz w:val="20"/>
                <w:szCs w:val="20"/>
              </w:rPr>
              <w:t>Martin</w:t>
            </w:r>
            <w:r w:rsidR="00E75479">
              <w:rPr>
                <w:rFonts w:ascii="Calibri Light" w:hAnsi="Calibri Light" w:cs="Arial"/>
                <w:sz w:val="20"/>
                <w:szCs w:val="20"/>
              </w:rPr>
              <w:t> :</w:t>
            </w:r>
            <w:r>
              <w:rPr>
                <w:rFonts w:ascii="Calibri Light" w:hAnsi="Calibri Light" w:cs="Arial"/>
                <w:sz w:val="20"/>
                <w:szCs w:val="20"/>
              </w:rPr>
              <w:t xml:space="preserve"> </w:t>
            </w:r>
            <w:r w:rsidR="00C36395">
              <w:rPr>
                <w:rFonts w:ascii="Calibri Light" w:hAnsi="Calibri Light" w:cs="Arial"/>
                <w:sz w:val="20"/>
                <w:szCs w:val="20"/>
              </w:rPr>
              <w:t xml:space="preserve">l’absence de JF </w:t>
            </w:r>
            <w:proofErr w:type="spellStart"/>
            <w:r w:rsidR="00C36395">
              <w:rPr>
                <w:rFonts w:ascii="Calibri Light" w:hAnsi="Calibri Light" w:cs="Arial"/>
                <w:sz w:val="20"/>
                <w:szCs w:val="20"/>
              </w:rPr>
              <w:t>Desbiens</w:t>
            </w:r>
            <w:proofErr w:type="spellEnd"/>
            <w:r w:rsidR="00C36395">
              <w:rPr>
                <w:rFonts w:ascii="Calibri Light" w:hAnsi="Calibri Light" w:cs="Arial"/>
                <w:sz w:val="20"/>
                <w:szCs w:val="20"/>
              </w:rPr>
              <w:t xml:space="preserve"> fait en sorte que la présence de l’industrie aux r</w:t>
            </w:r>
            <w:r w:rsidR="00E75479">
              <w:rPr>
                <w:rFonts w:ascii="Calibri Light" w:hAnsi="Calibri Light" w:cs="Arial"/>
                <w:sz w:val="20"/>
                <w:szCs w:val="20"/>
              </w:rPr>
              <w:t xml:space="preserve">encontres repose sur lui et que </w:t>
            </w:r>
            <w:r w:rsidR="00C36395">
              <w:rPr>
                <w:rFonts w:ascii="Calibri Light" w:hAnsi="Calibri Light" w:cs="Arial"/>
                <w:sz w:val="20"/>
                <w:szCs w:val="20"/>
              </w:rPr>
              <w:t>cette situation</w:t>
            </w:r>
            <w:r w:rsidR="00E75479">
              <w:rPr>
                <w:rFonts w:ascii="Calibri Light" w:hAnsi="Calibri Light" w:cs="Arial"/>
                <w:sz w:val="20"/>
                <w:szCs w:val="20"/>
              </w:rPr>
              <w:t xml:space="preserve"> est </w:t>
            </w:r>
            <w:proofErr w:type="spellStart"/>
            <w:r w:rsidR="00E75479">
              <w:rPr>
                <w:rFonts w:ascii="Calibri Light" w:hAnsi="Calibri Light" w:cs="Arial"/>
                <w:sz w:val="20"/>
                <w:szCs w:val="20"/>
              </w:rPr>
              <w:t>essouff</w:t>
            </w:r>
            <w:r w:rsidR="00C36395">
              <w:rPr>
                <w:rFonts w:ascii="Calibri Light" w:hAnsi="Calibri Light" w:cs="Arial"/>
                <w:sz w:val="20"/>
                <w:szCs w:val="20"/>
              </w:rPr>
              <w:t>lante</w:t>
            </w:r>
            <w:proofErr w:type="spellEnd"/>
            <w:r w:rsidR="00C36395">
              <w:rPr>
                <w:rFonts w:ascii="Calibri Light" w:hAnsi="Calibri Light" w:cs="Arial"/>
                <w:sz w:val="20"/>
                <w:szCs w:val="20"/>
              </w:rPr>
              <w:t>.</w:t>
            </w:r>
            <w:r>
              <w:rPr>
                <w:rFonts w:ascii="Calibri Light" w:hAnsi="Calibri Light" w:cs="Arial"/>
                <w:sz w:val="20"/>
                <w:szCs w:val="20"/>
              </w:rPr>
              <w:t xml:space="preserve"> Les BGA auront une rencon</w:t>
            </w:r>
            <w:r w:rsidR="00C36395">
              <w:rPr>
                <w:rFonts w:ascii="Calibri Light" w:hAnsi="Calibri Light" w:cs="Arial"/>
                <w:sz w:val="20"/>
                <w:szCs w:val="20"/>
              </w:rPr>
              <w:t>tr</w:t>
            </w:r>
            <w:r>
              <w:rPr>
                <w:rFonts w:ascii="Calibri Light" w:hAnsi="Calibri Light" w:cs="Arial"/>
                <w:sz w:val="20"/>
                <w:szCs w:val="20"/>
              </w:rPr>
              <w:t xml:space="preserve">e le 19 juillet au cours de laquelle </w:t>
            </w:r>
            <w:r w:rsidR="00C36395">
              <w:rPr>
                <w:rFonts w:ascii="Calibri Light" w:hAnsi="Calibri Light" w:cs="Arial"/>
                <w:sz w:val="20"/>
                <w:szCs w:val="20"/>
              </w:rPr>
              <w:t>les travaux du comité de voirie forestière seront discutés. Lors de cette rencontre, JF</w:t>
            </w:r>
            <w:r w:rsidR="00E75479">
              <w:rPr>
                <w:rFonts w:ascii="Calibri Light" w:hAnsi="Calibri Light" w:cs="Arial"/>
                <w:sz w:val="20"/>
                <w:szCs w:val="20"/>
              </w:rPr>
              <w:t xml:space="preserve"> </w:t>
            </w:r>
            <w:proofErr w:type="spellStart"/>
            <w:r w:rsidR="00E75479">
              <w:rPr>
                <w:rFonts w:ascii="Calibri Light" w:hAnsi="Calibri Light" w:cs="Arial"/>
                <w:sz w:val="20"/>
                <w:szCs w:val="20"/>
              </w:rPr>
              <w:t>Desbiens</w:t>
            </w:r>
            <w:proofErr w:type="spellEnd"/>
            <w:r w:rsidR="00E75479">
              <w:rPr>
                <w:rFonts w:ascii="Calibri Light" w:hAnsi="Calibri Light" w:cs="Arial"/>
                <w:sz w:val="20"/>
                <w:szCs w:val="20"/>
              </w:rPr>
              <w:t xml:space="preserve"> et Martin ont l’intention de proposer qu’un troisième BGAD soit désigné pour être présent aux rencontres du comité afin qu’au moins deux représentants de l’industrie soient toujours présents aux rencontres. Également, à l’automne les représentants seront davantage disponibles</w:t>
            </w:r>
          </w:p>
          <w:p w:rsidR="00A649CA" w:rsidRDefault="00A649CA" w:rsidP="00A649CA">
            <w:pPr>
              <w:rPr>
                <w:rFonts w:ascii="Calibri Light" w:hAnsi="Calibri Light" w:cs="Arial"/>
                <w:sz w:val="20"/>
                <w:szCs w:val="20"/>
              </w:rPr>
            </w:pPr>
            <w:r>
              <w:rPr>
                <w:rFonts w:ascii="Calibri Light" w:hAnsi="Calibri Light" w:cs="Arial"/>
                <w:sz w:val="20"/>
                <w:szCs w:val="20"/>
              </w:rPr>
              <w:t xml:space="preserve">Antoine : </w:t>
            </w:r>
            <w:r w:rsidR="00E75479">
              <w:rPr>
                <w:rFonts w:ascii="Calibri Light" w:hAnsi="Calibri Light" w:cs="Arial"/>
                <w:sz w:val="20"/>
                <w:szCs w:val="20"/>
              </w:rPr>
              <w:t>il est préférable que</w:t>
            </w:r>
            <w:r>
              <w:rPr>
                <w:rFonts w:ascii="Calibri Light" w:hAnsi="Calibri Light" w:cs="Arial"/>
                <w:sz w:val="20"/>
                <w:szCs w:val="20"/>
              </w:rPr>
              <w:t xml:space="preserve"> quelqu’un </w:t>
            </w:r>
            <w:r w:rsidR="00E75479">
              <w:rPr>
                <w:rFonts w:ascii="Calibri Light" w:hAnsi="Calibri Light" w:cs="Arial"/>
                <w:sz w:val="20"/>
                <w:szCs w:val="20"/>
              </w:rPr>
              <w:t xml:space="preserve">soit présent plutôt </w:t>
            </w:r>
            <w:r>
              <w:rPr>
                <w:rFonts w:ascii="Calibri Light" w:hAnsi="Calibri Light" w:cs="Arial"/>
                <w:sz w:val="20"/>
                <w:szCs w:val="20"/>
              </w:rPr>
              <w:t xml:space="preserve">que personne, mais </w:t>
            </w:r>
            <w:r w:rsidR="00E75479">
              <w:rPr>
                <w:rFonts w:ascii="Calibri Light" w:hAnsi="Calibri Light" w:cs="Arial"/>
                <w:sz w:val="20"/>
                <w:szCs w:val="20"/>
              </w:rPr>
              <w:t xml:space="preserve">si plusieurs représentants sont présents en alternance, il sera </w:t>
            </w:r>
            <w:r>
              <w:rPr>
                <w:rFonts w:ascii="Calibri Light" w:hAnsi="Calibri Light" w:cs="Arial"/>
                <w:sz w:val="20"/>
                <w:szCs w:val="20"/>
              </w:rPr>
              <w:t xml:space="preserve">important </w:t>
            </w:r>
            <w:r w:rsidR="00E75479">
              <w:rPr>
                <w:rFonts w:ascii="Calibri Light" w:hAnsi="Calibri Light" w:cs="Arial"/>
                <w:sz w:val="20"/>
                <w:szCs w:val="20"/>
              </w:rPr>
              <w:t>qu’ils se tiennent</w:t>
            </w:r>
            <w:r>
              <w:rPr>
                <w:rFonts w:ascii="Calibri Light" w:hAnsi="Calibri Light" w:cs="Arial"/>
                <w:sz w:val="20"/>
                <w:szCs w:val="20"/>
              </w:rPr>
              <w:t xml:space="preserve"> au courant entre les rencontres pour que les rencontres soient efficaces</w:t>
            </w:r>
            <w:r w:rsidR="00E75479">
              <w:rPr>
                <w:rFonts w:ascii="Calibri Light" w:hAnsi="Calibri Light" w:cs="Arial"/>
                <w:sz w:val="20"/>
                <w:szCs w:val="20"/>
              </w:rPr>
              <w:t>.</w:t>
            </w:r>
          </w:p>
          <w:p w:rsidR="00463576" w:rsidRDefault="00A649CA" w:rsidP="00A649CA">
            <w:pPr>
              <w:rPr>
                <w:rFonts w:ascii="Calibri Light" w:hAnsi="Calibri Light" w:cs="Arial"/>
                <w:sz w:val="20"/>
                <w:szCs w:val="20"/>
              </w:rPr>
            </w:pPr>
            <w:r>
              <w:rPr>
                <w:rFonts w:ascii="Calibri Light" w:hAnsi="Calibri Light" w:cs="Arial"/>
                <w:sz w:val="20"/>
                <w:szCs w:val="20"/>
              </w:rPr>
              <w:t xml:space="preserve">Yves : </w:t>
            </w:r>
            <w:r w:rsidR="00E75479">
              <w:rPr>
                <w:rFonts w:ascii="Calibri Light" w:hAnsi="Calibri Light" w:cs="Arial"/>
                <w:sz w:val="20"/>
                <w:szCs w:val="20"/>
              </w:rPr>
              <w:t xml:space="preserve">il sera </w:t>
            </w:r>
            <w:r>
              <w:rPr>
                <w:rFonts w:ascii="Calibri Light" w:hAnsi="Calibri Light" w:cs="Arial"/>
                <w:sz w:val="20"/>
                <w:szCs w:val="20"/>
              </w:rPr>
              <w:t xml:space="preserve">difficile d’établir </w:t>
            </w:r>
            <w:r w:rsidR="00463576">
              <w:rPr>
                <w:rFonts w:ascii="Calibri Light" w:hAnsi="Calibri Light" w:cs="Arial"/>
                <w:sz w:val="20"/>
                <w:szCs w:val="20"/>
              </w:rPr>
              <w:t xml:space="preserve">un </w:t>
            </w:r>
            <w:r>
              <w:rPr>
                <w:rFonts w:ascii="Calibri Light" w:hAnsi="Calibri Light" w:cs="Arial"/>
                <w:sz w:val="20"/>
                <w:szCs w:val="20"/>
              </w:rPr>
              <w:t>consensus</w:t>
            </w:r>
            <w:r w:rsidR="00463576">
              <w:rPr>
                <w:rFonts w:ascii="Calibri Light" w:hAnsi="Calibri Light" w:cs="Arial"/>
                <w:sz w:val="20"/>
                <w:szCs w:val="20"/>
              </w:rPr>
              <w:t xml:space="preserve"> si les personnes changent constamment</w:t>
            </w:r>
            <w:r>
              <w:rPr>
                <w:rFonts w:ascii="Calibri Light" w:hAnsi="Calibri Light" w:cs="Arial"/>
                <w:sz w:val="20"/>
                <w:szCs w:val="20"/>
              </w:rPr>
              <w:t>.</w:t>
            </w:r>
            <w:r w:rsidR="00E75479">
              <w:rPr>
                <w:rFonts w:ascii="Calibri Light" w:hAnsi="Calibri Light" w:cs="Arial"/>
                <w:sz w:val="20"/>
                <w:szCs w:val="20"/>
              </w:rPr>
              <w:t xml:space="preserve"> L’intérêt à participer est important, mais la disponibilité l’est tout autant.</w:t>
            </w:r>
            <w:r>
              <w:rPr>
                <w:rFonts w:ascii="Calibri Light" w:hAnsi="Calibri Light" w:cs="Arial"/>
                <w:sz w:val="20"/>
                <w:szCs w:val="20"/>
              </w:rPr>
              <w:t xml:space="preserve"> </w:t>
            </w:r>
          </w:p>
          <w:p w:rsidR="00A649CA" w:rsidRDefault="00A649CA" w:rsidP="00A649CA">
            <w:pPr>
              <w:rPr>
                <w:rFonts w:ascii="Calibri Light" w:hAnsi="Calibri Light" w:cs="Arial"/>
                <w:sz w:val="20"/>
                <w:szCs w:val="20"/>
              </w:rPr>
            </w:pPr>
            <w:r>
              <w:rPr>
                <w:rFonts w:ascii="Calibri Light" w:hAnsi="Calibri Light" w:cs="Arial"/>
                <w:sz w:val="20"/>
                <w:szCs w:val="20"/>
              </w:rPr>
              <w:t xml:space="preserve">René et Ronald : </w:t>
            </w:r>
            <w:r w:rsidR="00463576">
              <w:rPr>
                <w:rFonts w:ascii="Calibri Light" w:hAnsi="Calibri Light" w:cs="Arial"/>
                <w:sz w:val="20"/>
                <w:szCs w:val="20"/>
              </w:rPr>
              <w:t xml:space="preserve">Il faudra éviter de revenir sur des éléments qui ont déjà été discuté. Il faut à tout prix éviter de tourner en rond et </w:t>
            </w:r>
            <w:r>
              <w:rPr>
                <w:rFonts w:ascii="Calibri Light" w:hAnsi="Calibri Light" w:cs="Arial"/>
                <w:sz w:val="20"/>
                <w:szCs w:val="20"/>
              </w:rPr>
              <w:t xml:space="preserve">revenir en arrière </w:t>
            </w:r>
            <w:r w:rsidR="00463576">
              <w:rPr>
                <w:rFonts w:ascii="Calibri Light" w:hAnsi="Calibri Light" w:cs="Arial"/>
                <w:sz w:val="20"/>
                <w:szCs w:val="20"/>
              </w:rPr>
              <w:t>à chaque rencontre ou à la fin du processus.</w:t>
            </w:r>
          </w:p>
          <w:p w:rsidR="00463576" w:rsidRDefault="00463576" w:rsidP="00A649CA">
            <w:pPr>
              <w:rPr>
                <w:rFonts w:ascii="Calibri Light" w:hAnsi="Calibri Light" w:cs="Arial"/>
                <w:sz w:val="20"/>
                <w:szCs w:val="20"/>
              </w:rPr>
            </w:pPr>
            <w:r>
              <w:rPr>
                <w:rFonts w:ascii="Calibri Light" w:hAnsi="Calibri Light" w:cs="Arial"/>
                <w:sz w:val="20"/>
                <w:szCs w:val="20"/>
              </w:rPr>
              <w:lastRenderedPageBreak/>
              <w:t xml:space="preserve">Marianne : Les représentants désignés par l’industrie devront impérativement </w:t>
            </w:r>
            <w:r w:rsidR="00556717">
              <w:rPr>
                <w:rFonts w:ascii="Calibri Light" w:hAnsi="Calibri Light" w:cs="Arial"/>
                <w:sz w:val="20"/>
                <w:szCs w:val="20"/>
              </w:rPr>
              <w:t>se mettre au courant des discussions et décisions du comité entre chaque rencontre</w:t>
            </w:r>
            <w:r>
              <w:rPr>
                <w:rFonts w:ascii="Calibri Light" w:hAnsi="Calibri Light" w:cs="Arial"/>
                <w:sz w:val="20"/>
                <w:szCs w:val="20"/>
              </w:rPr>
              <w:t xml:space="preserve"> </w:t>
            </w:r>
          </w:p>
          <w:p w:rsidR="00A649CA" w:rsidRPr="00A649CA" w:rsidRDefault="00A649CA" w:rsidP="00A1555B">
            <w:pPr>
              <w:rPr>
                <w:rFonts w:ascii="Calibri Light" w:hAnsi="Calibri Light" w:cs="Arial"/>
                <w:sz w:val="20"/>
                <w:szCs w:val="20"/>
              </w:rPr>
            </w:pPr>
          </w:p>
          <w:p w:rsidR="00A649CA" w:rsidRDefault="00A649CA" w:rsidP="00A1555B">
            <w:pPr>
              <w:rPr>
                <w:rFonts w:ascii="Calibri Light" w:hAnsi="Calibri Light" w:cs="Arial"/>
                <w:sz w:val="20"/>
                <w:szCs w:val="20"/>
              </w:rPr>
            </w:pPr>
            <w:r>
              <w:rPr>
                <w:rFonts w:ascii="Calibri Light" w:hAnsi="Calibri Light" w:cs="Arial"/>
                <w:sz w:val="20"/>
                <w:szCs w:val="20"/>
              </w:rPr>
              <w:t>Point 6 :</w:t>
            </w:r>
          </w:p>
          <w:p w:rsidR="00A649CA" w:rsidRDefault="00A649CA" w:rsidP="00A649CA">
            <w:pPr>
              <w:rPr>
                <w:rFonts w:ascii="Calibri Light" w:hAnsi="Calibri Light" w:cs="Arial"/>
                <w:sz w:val="20"/>
                <w:szCs w:val="20"/>
              </w:rPr>
            </w:pPr>
            <w:r w:rsidRPr="00A649CA">
              <w:rPr>
                <w:rFonts w:ascii="Calibri Light" w:hAnsi="Calibri Light" w:cs="Arial"/>
                <w:sz w:val="20"/>
                <w:szCs w:val="20"/>
              </w:rPr>
              <w:t>-</w:t>
            </w:r>
            <w:r>
              <w:rPr>
                <w:rFonts w:ascii="Calibri Light" w:hAnsi="Calibri Light" w:cs="Arial"/>
                <w:sz w:val="20"/>
                <w:szCs w:val="20"/>
              </w:rPr>
              <w:t xml:space="preserve"> </w:t>
            </w:r>
            <w:r w:rsidRPr="00A649CA">
              <w:rPr>
                <w:rFonts w:ascii="Calibri Light" w:hAnsi="Calibri Light" w:cs="Arial"/>
                <w:sz w:val="20"/>
                <w:szCs w:val="20"/>
              </w:rPr>
              <w:t xml:space="preserve">Antoine </w:t>
            </w:r>
            <w:r>
              <w:rPr>
                <w:rFonts w:ascii="Calibri Light" w:hAnsi="Calibri Light" w:cs="Arial"/>
                <w:sz w:val="20"/>
                <w:szCs w:val="20"/>
              </w:rPr>
              <w:t>est maintenant sur l’équipe du banc d’essai du MFFP sur la Côte-Nord.</w:t>
            </w:r>
          </w:p>
          <w:p w:rsidR="00A649CA" w:rsidRDefault="00A649CA" w:rsidP="00A649CA">
            <w:pPr>
              <w:rPr>
                <w:rFonts w:ascii="Calibri Light" w:hAnsi="Calibri Light" w:cs="Arial"/>
                <w:sz w:val="20"/>
                <w:szCs w:val="20"/>
              </w:rPr>
            </w:pPr>
            <w:r>
              <w:rPr>
                <w:rFonts w:ascii="Calibri Light" w:hAnsi="Calibri Light" w:cs="Arial"/>
                <w:sz w:val="20"/>
                <w:szCs w:val="20"/>
              </w:rPr>
              <w:t>Point 7 :</w:t>
            </w:r>
          </w:p>
          <w:p w:rsidR="00A649CA" w:rsidRPr="00A649CA" w:rsidRDefault="00A649CA" w:rsidP="00A649CA">
            <w:pPr>
              <w:rPr>
                <w:rFonts w:ascii="Calibri Light" w:hAnsi="Calibri Light" w:cs="Arial"/>
                <w:sz w:val="20"/>
                <w:szCs w:val="20"/>
              </w:rPr>
            </w:pPr>
            <w:r>
              <w:rPr>
                <w:rFonts w:ascii="Calibri Light" w:hAnsi="Calibri Light" w:cs="Arial"/>
                <w:sz w:val="20"/>
                <w:szCs w:val="20"/>
              </w:rPr>
              <w:t xml:space="preserve">Antoine a contacté M. Laurent Gagné de la TGIRT du BSL. Le projet qu’ils ont effectué visait à </w:t>
            </w:r>
            <w:proofErr w:type="spellStart"/>
            <w:r>
              <w:rPr>
                <w:rFonts w:ascii="Calibri Light" w:hAnsi="Calibri Light" w:cs="Arial"/>
                <w:sz w:val="20"/>
                <w:szCs w:val="20"/>
              </w:rPr>
              <w:t>reclassifier</w:t>
            </w:r>
            <w:proofErr w:type="spellEnd"/>
            <w:r>
              <w:rPr>
                <w:rFonts w:ascii="Calibri Light" w:hAnsi="Calibri Light" w:cs="Arial"/>
                <w:sz w:val="20"/>
                <w:szCs w:val="20"/>
              </w:rPr>
              <w:t xml:space="preserve"> les chemins et non pas à connaître la façon dont évoluent nos vieux chemins.</w:t>
            </w:r>
          </w:p>
          <w:p w:rsidR="00841B04" w:rsidRDefault="00841B04" w:rsidP="00A1555B">
            <w:pPr>
              <w:rPr>
                <w:rFonts w:ascii="Calibri Light" w:hAnsi="Calibri Light" w:cs="Arial"/>
                <w:sz w:val="20"/>
                <w:szCs w:val="20"/>
              </w:rPr>
            </w:pPr>
          </w:p>
          <w:p w:rsidR="00FE7D1B" w:rsidRPr="00CF4648" w:rsidRDefault="00FE7D1B" w:rsidP="00A649CA">
            <w:pPr>
              <w:rPr>
                <w:rFonts w:ascii="Calibri Light" w:hAnsi="Calibri Light" w:cs="Arial"/>
                <w:sz w:val="20"/>
                <w:szCs w:val="20"/>
              </w:rPr>
            </w:pPr>
          </w:p>
        </w:tc>
        <w:tc>
          <w:tcPr>
            <w:tcW w:w="1236" w:type="pct"/>
            <w:shd w:val="clear" w:color="auto" w:fill="auto"/>
          </w:tcPr>
          <w:p w:rsidR="001D4648" w:rsidRDefault="001D4648" w:rsidP="00EE1DCC">
            <w:pPr>
              <w:rPr>
                <w:rFonts w:ascii="Calibri Light" w:hAnsi="Calibri Light" w:cs="Arial"/>
                <w:sz w:val="20"/>
                <w:szCs w:val="20"/>
              </w:rPr>
            </w:pPr>
          </w:p>
          <w:p w:rsidR="00FE7D1B" w:rsidRDefault="00FE7D1B" w:rsidP="00EE1DCC">
            <w:pPr>
              <w:rPr>
                <w:rFonts w:ascii="Calibri Light" w:hAnsi="Calibri Light" w:cs="Arial"/>
                <w:sz w:val="20"/>
                <w:szCs w:val="20"/>
              </w:rPr>
            </w:pPr>
            <w:r>
              <w:rPr>
                <w:rFonts w:ascii="Calibri Light" w:hAnsi="Calibri Light" w:cs="Arial"/>
                <w:sz w:val="20"/>
                <w:szCs w:val="20"/>
              </w:rPr>
              <w:t>Marianne ajoute MERN</w:t>
            </w:r>
            <w:r w:rsidR="00841B04">
              <w:rPr>
                <w:rFonts w:ascii="Calibri Light" w:hAnsi="Calibri Light" w:cs="Arial"/>
                <w:sz w:val="20"/>
                <w:szCs w:val="20"/>
              </w:rPr>
              <w:t xml:space="preserve"> au CR du 13 juin</w:t>
            </w:r>
            <w:r w:rsidR="00E70098">
              <w:rPr>
                <w:rFonts w:ascii="Calibri Light" w:hAnsi="Calibri Light" w:cs="Arial"/>
                <w:sz w:val="20"/>
                <w:szCs w:val="20"/>
              </w:rPr>
              <w:t>.</w:t>
            </w:r>
          </w:p>
          <w:p w:rsidR="00E70098" w:rsidRPr="00CF4648" w:rsidRDefault="00E70098" w:rsidP="00E70098">
            <w:pPr>
              <w:rPr>
                <w:rFonts w:ascii="Calibri Light" w:hAnsi="Calibri Light" w:cs="Arial"/>
                <w:sz w:val="20"/>
                <w:szCs w:val="20"/>
              </w:rPr>
            </w:pPr>
            <w:r>
              <w:rPr>
                <w:rFonts w:ascii="Calibri Light" w:hAnsi="Calibri Light" w:cs="Arial"/>
                <w:sz w:val="20"/>
                <w:szCs w:val="20"/>
              </w:rPr>
              <w:t xml:space="preserve">La version la plus récente sera </w:t>
            </w:r>
            <w:r>
              <w:rPr>
                <w:rFonts w:ascii="Calibri Light" w:hAnsi="Calibri Light" w:cs="Arial"/>
                <w:sz w:val="20"/>
                <w:szCs w:val="20"/>
              </w:rPr>
              <w:t xml:space="preserve">déposée sur </w:t>
            </w:r>
            <w:proofErr w:type="spellStart"/>
            <w:r>
              <w:rPr>
                <w:rFonts w:ascii="Calibri Light" w:hAnsi="Calibri Light" w:cs="Arial"/>
                <w:sz w:val="20"/>
                <w:szCs w:val="20"/>
              </w:rPr>
              <w:t>basecamp</w:t>
            </w:r>
            <w:proofErr w:type="spellEnd"/>
          </w:p>
          <w:p w:rsidR="00E70098" w:rsidRDefault="00E70098" w:rsidP="00EE1DCC">
            <w:pPr>
              <w:rPr>
                <w:rFonts w:ascii="Calibri Light" w:hAnsi="Calibri Light" w:cs="Arial"/>
                <w:sz w:val="20"/>
                <w:szCs w:val="20"/>
              </w:rPr>
            </w:pPr>
          </w:p>
          <w:p w:rsidR="00FE7D1B" w:rsidRDefault="00FE7D1B" w:rsidP="00EE1DCC">
            <w:pPr>
              <w:rPr>
                <w:rFonts w:ascii="Calibri Light" w:hAnsi="Calibri Light" w:cs="Arial"/>
                <w:sz w:val="20"/>
                <w:szCs w:val="20"/>
              </w:rPr>
            </w:pPr>
            <w:bookmarkStart w:id="0" w:name="_GoBack"/>
            <w:bookmarkEnd w:id="0"/>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E70098" w:rsidRDefault="00E70098" w:rsidP="00FE7D1B">
            <w:pPr>
              <w:rPr>
                <w:rFonts w:ascii="Calibri Light" w:hAnsi="Calibri Light" w:cs="Arial"/>
                <w:sz w:val="20"/>
                <w:szCs w:val="20"/>
              </w:rPr>
            </w:pPr>
          </w:p>
          <w:p w:rsidR="00FE7D1B" w:rsidRDefault="00FE7D1B" w:rsidP="00FE7D1B">
            <w:pPr>
              <w:rPr>
                <w:rFonts w:ascii="Calibri Light" w:hAnsi="Calibri Light" w:cs="Arial"/>
                <w:sz w:val="20"/>
                <w:szCs w:val="20"/>
              </w:rPr>
            </w:pPr>
            <w:r w:rsidRPr="00CF4648">
              <w:rPr>
                <w:rFonts w:ascii="Calibri Light" w:hAnsi="Calibri Light" w:cs="Arial"/>
                <w:sz w:val="20"/>
                <w:szCs w:val="20"/>
              </w:rPr>
              <w:t xml:space="preserve">Le compte-rendu de la rencontre </w:t>
            </w:r>
            <w:proofErr w:type="gramStart"/>
            <w:r w:rsidRPr="00CF4648">
              <w:rPr>
                <w:rFonts w:ascii="Calibri Light" w:hAnsi="Calibri Light" w:cs="Arial"/>
                <w:sz w:val="20"/>
                <w:szCs w:val="20"/>
              </w:rPr>
              <w:t xml:space="preserve">du </w:t>
            </w:r>
            <w:r w:rsidR="00E70098">
              <w:rPr>
                <w:rFonts w:ascii="Calibri Light" w:hAnsi="Calibri Light" w:cs="Arial"/>
                <w:sz w:val="20"/>
                <w:szCs w:val="20"/>
              </w:rPr>
              <w:t xml:space="preserve"> 19</w:t>
            </w:r>
            <w:proofErr w:type="gramEnd"/>
            <w:r>
              <w:rPr>
                <w:rFonts w:ascii="Calibri Light" w:hAnsi="Calibri Light" w:cs="Arial"/>
                <w:sz w:val="20"/>
                <w:szCs w:val="20"/>
              </w:rPr>
              <w:t xml:space="preserve">  </w:t>
            </w:r>
            <w:r w:rsidR="00E70098">
              <w:rPr>
                <w:rFonts w:ascii="Calibri Light" w:hAnsi="Calibri Light" w:cs="Arial"/>
                <w:sz w:val="20"/>
                <w:szCs w:val="20"/>
              </w:rPr>
              <w:t>juin</w:t>
            </w:r>
            <w:r>
              <w:rPr>
                <w:rFonts w:ascii="Calibri Light" w:hAnsi="Calibri Light" w:cs="Arial"/>
                <w:sz w:val="20"/>
                <w:szCs w:val="20"/>
              </w:rPr>
              <w:t xml:space="preserve"> est adopté</w:t>
            </w:r>
            <w:r w:rsidR="00841B04">
              <w:rPr>
                <w:rFonts w:ascii="Calibri Light" w:hAnsi="Calibri Light" w:cs="Arial"/>
                <w:sz w:val="20"/>
                <w:szCs w:val="20"/>
              </w:rPr>
              <w:t xml:space="preserve"> </w:t>
            </w:r>
          </w:p>
          <w:p w:rsidR="00E70098" w:rsidRDefault="00E70098" w:rsidP="00FE7D1B">
            <w:pPr>
              <w:rPr>
                <w:rFonts w:ascii="Calibri Light" w:hAnsi="Calibri Light" w:cs="Arial"/>
                <w:sz w:val="20"/>
                <w:szCs w:val="20"/>
              </w:rPr>
            </w:pPr>
          </w:p>
          <w:p w:rsidR="00556717" w:rsidRDefault="00556717" w:rsidP="00A649CA">
            <w:pPr>
              <w:rPr>
                <w:rFonts w:ascii="Calibri Light" w:hAnsi="Calibri Light" w:cs="Arial"/>
                <w:sz w:val="20"/>
                <w:szCs w:val="20"/>
              </w:rPr>
            </w:pPr>
          </w:p>
          <w:p w:rsidR="00841B04" w:rsidRDefault="00A649CA" w:rsidP="00A649CA">
            <w:pPr>
              <w:rPr>
                <w:rFonts w:ascii="Calibri Light" w:hAnsi="Calibri Light" w:cs="Arial"/>
                <w:sz w:val="20"/>
                <w:szCs w:val="20"/>
              </w:rPr>
            </w:pPr>
            <w:r>
              <w:rPr>
                <w:rFonts w:ascii="Calibri Light" w:hAnsi="Calibri Light" w:cs="Arial"/>
                <w:sz w:val="20"/>
                <w:szCs w:val="20"/>
              </w:rPr>
              <w:t>Marianne assiste</w:t>
            </w:r>
            <w:r w:rsidR="00556717">
              <w:rPr>
                <w:rFonts w:ascii="Calibri Light" w:hAnsi="Calibri Light" w:cs="Arial"/>
                <w:sz w:val="20"/>
                <w:szCs w:val="20"/>
              </w:rPr>
              <w:t xml:space="preserve">ra à la rencontre du 19 juillet avec Martin et JF </w:t>
            </w:r>
            <w:proofErr w:type="spellStart"/>
            <w:r w:rsidR="00556717">
              <w:rPr>
                <w:rFonts w:ascii="Calibri Light" w:hAnsi="Calibri Light" w:cs="Arial"/>
                <w:sz w:val="20"/>
                <w:szCs w:val="20"/>
              </w:rPr>
              <w:t>Desbiens</w:t>
            </w:r>
            <w:proofErr w:type="spellEnd"/>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Pr="00A649CA" w:rsidRDefault="00556717" w:rsidP="00556717">
            <w:pPr>
              <w:rPr>
                <w:rFonts w:ascii="Calibri Light" w:hAnsi="Calibri Light" w:cs="Arial"/>
                <w:sz w:val="20"/>
                <w:szCs w:val="20"/>
              </w:rPr>
            </w:pPr>
            <w:r>
              <w:rPr>
                <w:rFonts w:ascii="Calibri Light" w:hAnsi="Calibri Light" w:cs="Arial"/>
                <w:sz w:val="20"/>
                <w:szCs w:val="20"/>
              </w:rPr>
              <w:t>Le comité est d’accord pour que les industries forestières désignent un autre représentant afin d’assurer une présence d’au moins deux représentants à chaque rencontre. Ces représentants s’engageront à communiquer entre eux entre chaque rencontre afin de ne pas ralentir les travaux du comité</w:t>
            </w:r>
          </w:p>
        </w:tc>
        <w:tc>
          <w:tcPr>
            <w:tcW w:w="555" w:type="pct"/>
            <w:shd w:val="clear" w:color="auto" w:fill="auto"/>
          </w:tcPr>
          <w:p w:rsidR="00CF4648" w:rsidRDefault="00CF4648" w:rsidP="00CF4648">
            <w:pPr>
              <w:rPr>
                <w:rFonts w:ascii="Calibri Light" w:hAnsi="Calibri Light" w:cs="Arial"/>
                <w:sz w:val="20"/>
                <w:szCs w:val="20"/>
              </w:rPr>
            </w:pPr>
          </w:p>
          <w:p w:rsidR="00A649CA" w:rsidRDefault="00841B04" w:rsidP="001F08BA">
            <w:pPr>
              <w:rPr>
                <w:rFonts w:ascii="Calibri Light" w:hAnsi="Calibri Light" w:cs="Arial"/>
                <w:sz w:val="20"/>
                <w:szCs w:val="20"/>
              </w:rPr>
            </w:pPr>
            <w:r>
              <w:rPr>
                <w:rFonts w:ascii="Calibri Light" w:hAnsi="Calibri Light" w:cs="Arial"/>
                <w:sz w:val="20"/>
                <w:szCs w:val="20"/>
              </w:rPr>
              <w:t>Marianne 6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A649CA" w:rsidRPr="00A649CA" w:rsidRDefault="00A649CA"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1F08BA" w:rsidRDefault="00A649CA" w:rsidP="00A649CA">
            <w:pPr>
              <w:rPr>
                <w:rFonts w:ascii="Calibri Light" w:hAnsi="Calibri Light" w:cs="Arial"/>
                <w:sz w:val="20"/>
                <w:szCs w:val="20"/>
              </w:rPr>
            </w:pPr>
            <w:r>
              <w:rPr>
                <w:rFonts w:ascii="Calibri Light" w:hAnsi="Calibri Light" w:cs="Arial"/>
                <w:sz w:val="20"/>
                <w:szCs w:val="20"/>
              </w:rPr>
              <w:t>19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Default="00556717" w:rsidP="00A649CA">
            <w:pPr>
              <w:rPr>
                <w:rFonts w:ascii="Calibri Light" w:hAnsi="Calibri Light" w:cs="Arial"/>
                <w:sz w:val="20"/>
                <w:szCs w:val="20"/>
              </w:rPr>
            </w:pPr>
          </w:p>
          <w:p w:rsidR="00556717" w:rsidRPr="00A649CA" w:rsidRDefault="000A1CF0" w:rsidP="00A649CA">
            <w:pPr>
              <w:rPr>
                <w:rFonts w:ascii="Calibri Light" w:hAnsi="Calibri Light" w:cs="Arial"/>
                <w:sz w:val="20"/>
                <w:szCs w:val="20"/>
              </w:rPr>
            </w:pPr>
            <w:r>
              <w:rPr>
                <w:rFonts w:ascii="Calibri Light" w:hAnsi="Calibri Light" w:cs="Arial"/>
                <w:sz w:val="20"/>
                <w:szCs w:val="20"/>
              </w:rPr>
              <w:t>2</w:t>
            </w:r>
            <w:r w:rsidR="00556717">
              <w:rPr>
                <w:rFonts w:ascii="Calibri Light" w:hAnsi="Calibri Light" w:cs="Arial"/>
                <w:sz w:val="20"/>
                <w:szCs w:val="20"/>
              </w:rPr>
              <w:t>0 juillet</w:t>
            </w:r>
            <w:r w:rsidR="00E70098">
              <w:rPr>
                <w:rFonts w:ascii="Calibri Light" w:hAnsi="Calibri Light" w:cs="Arial"/>
                <w:sz w:val="20"/>
                <w:szCs w:val="20"/>
              </w:rPr>
              <w:t xml:space="preserve"> </w:t>
            </w:r>
            <w:r w:rsidR="00E70098">
              <w:rPr>
                <w:rFonts w:ascii="Calibri Light" w:hAnsi="Calibri Light" w:cs="Arial"/>
                <w:sz w:val="20"/>
                <w:szCs w:val="20"/>
              </w:rPr>
              <w:t>2017</w:t>
            </w:r>
            <w:r w:rsidR="00556717">
              <w:rPr>
                <w:rFonts w:ascii="Calibri Light" w:hAnsi="Calibri Light" w:cs="Arial"/>
                <w:sz w:val="20"/>
                <w:szCs w:val="20"/>
              </w:rPr>
              <w:t xml:space="preserve"> : Martin et JF communiquent au comité le nom et les coordonnées des </w:t>
            </w:r>
            <w:r w:rsidR="00556717">
              <w:rPr>
                <w:rFonts w:ascii="Calibri Light" w:hAnsi="Calibri Light" w:cs="Arial"/>
                <w:sz w:val="20"/>
                <w:szCs w:val="20"/>
              </w:rPr>
              <w:lastRenderedPageBreak/>
              <w:t>représentants de l’industrie.</w:t>
            </w:r>
          </w:p>
        </w:tc>
      </w:tr>
      <w:tr w:rsidR="004E2B06" w:rsidRPr="00111903" w:rsidTr="00BF3EEC">
        <w:trPr>
          <w:jc w:val="center"/>
        </w:trPr>
        <w:tc>
          <w:tcPr>
            <w:tcW w:w="515" w:type="pct"/>
            <w:shd w:val="clear" w:color="auto" w:fill="auto"/>
          </w:tcPr>
          <w:p w:rsidR="00DB2B09" w:rsidRPr="00111903" w:rsidRDefault="00A1555B" w:rsidP="00EE1DCC">
            <w:pPr>
              <w:numPr>
                <w:ilvl w:val="0"/>
                <w:numId w:val="1"/>
              </w:numPr>
              <w:ind w:left="336"/>
              <w:rPr>
                <w:rFonts w:ascii="Calibri Light" w:hAnsi="Calibri Light" w:cs="Arial"/>
                <w:b/>
                <w:sz w:val="20"/>
                <w:szCs w:val="20"/>
              </w:rPr>
            </w:pPr>
            <w:r>
              <w:rPr>
                <w:rFonts w:ascii="Calibri Light" w:hAnsi="Calibri Light" w:cs="Arial"/>
                <w:b/>
                <w:bCs/>
                <w:sz w:val="20"/>
                <w:szCs w:val="20"/>
              </w:rPr>
              <w:lastRenderedPageBreak/>
              <w:t>Calendrier de travail pour l’avancement des solutions « chemins temporaires » et « plan de suivi des infrastructures »</w:t>
            </w:r>
          </w:p>
        </w:tc>
        <w:tc>
          <w:tcPr>
            <w:tcW w:w="2694" w:type="pct"/>
            <w:shd w:val="clear" w:color="auto" w:fill="auto"/>
          </w:tcPr>
          <w:p w:rsidR="0027046B" w:rsidRDefault="00677ED3" w:rsidP="00940B47">
            <w:pPr>
              <w:rPr>
                <w:rFonts w:ascii="Calibri Light" w:hAnsi="Calibri Light" w:cs="Arial"/>
                <w:sz w:val="20"/>
                <w:szCs w:val="20"/>
              </w:rPr>
            </w:pPr>
            <w:r>
              <w:rPr>
                <w:rFonts w:ascii="Calibri Light" w:hAnsi="Calibri Light" w:cs="Arial"/>
                <w:sz w:val="20"/>
                <w:szCs w:val="20"/>
              </w:rPr>
              <w:t>Marianne présente l’échéancier (voir document) jusqu’à la partie sur le plan de suivi des infrastructures.</w:t>
            </w:r>
          </w:p>
          <w:p w:rsidR="00677ED3" w:rsidRDefault="00677ED3" w:rsidP="00940B47">
            <w:pPr>
              <w:rPr>
                <w:rFonts w:ascii="Calibri Light" w:hAnsi="Calibri Light" w:cs="Arial"/>
                <w:sz w:val="20"/>
                <w:szCs w:val="20"/>
              </w:rPr>
            </w:pPr>
            <w:r>
              <w:rPr>
                <w:rFonts w:ascii="Calibri Light" w:hAnsi="Calibri Light" w:cs="Arial"/>
                <w:sz w:val="20"/>
                <w:szCs w:val="20"/>
              </w:rPr>
              <w:t xml:space="preserve">- Martin demandera au planificateur de chemins de </w:t>
            </w:r>
            <w:proofErr w:type="spellStart"/>
            <w:r>
              <w:rPr>
                <w:rFonts w:ascii="Calibri Light" w:hAnsi="Calibri Light" w:cs="Arial"/>
                <w:sz w:val="20"/>
                <w:szCs w:val="20"/>
              </w:rPr>
              <w:t>Temrex</w:t>
            </w:r>
            <w:proofErr w:type="spellEnd"/>
            <w:r>
              <w:rPr>
                <w:rFonts w:ascii="Calibri Light" w:hAnsi="Calibri Light" w:cs="Arial"/>
                <w:sz w:val="20"/>
                <w:szCs w:val="20"/>
              </w:rPr>
              <w:t xml:space="preserve"> (Gaétan) s’il peut être disponible dans la semaine du 24 juillet pour une </w:t>
            </w:r>
            <w:proofErr w:type="spellStart"/>
            <w:proofErr w:type="gramStart"/>
            <w:r>
              <w:rPr>
                <w:rFonts w:ascii="Calibri Light" w:hAnsi="Calibri Light" w:cs="Arial"/>
                <w:sz w:val="20"/>
                <w:szCs w:val="20"/>
              </w:rPr>
              <w:t>demie-journée</w:t>
            </w:r>
            <w:proofErr w:type="spellEnd"/>
            <w:proofErr w:type="gramEnd"/>
            <w:r>
              <w:rPr>
                <w:rFonts w:ascii="Calibri Light" w:hAnsi="Calibri Light" w:cs="Arial"/>
                <w:sz w:val="20"/>
                <w:szCs w:val="20"/>
              </w:rPr>
              <w:t xml:space="preserve"> afin de préparer une grille qui sera dans un format utilisable par les planificateurs</w:t>
            </w:r>
          </w:p>
          <w:p w:rsidR="00677ED3" w:rsidRDefault="00677ED3" w:rsidP="00940B47">
            <w:pPr>
              <w:rPr>
                <w:rFonts w:ascii="Calibri Light" w:hAnsi="Calibri Light" w:cs="Arial"/>
                <w:sz w:val="20"/>
                <w:szCs w:val="20"/>
              </w:rPr>
            </w:pPr>
            <w:r>
              <w:rPr>
                <w:rFonts w:ascii="Calibri Light" w:hAnsi="Calibri Light" w:cs="Arial"/>
                <w:sz w:val="20"/>
                <w:szCs w:val="20"/>
              </w:rPr>
              <w:t>- Gaston recommande que les commentaires sur la grille puissent être faits jusqu’en septembre. Yves indique que dans ce cas, il faudra prévoir une rétroaction auprès du planificateur de chemin afin que les commentaires du comité soient tenus en compte</w:t>
            </w:r>
          </w:p>
          <w:p w:rsidR="00B70833" w:rsidRDefault="00B70833" w:rsidP="00940B47">
            <w:pPr>
              <w:rPr>
                <w:rFonts w:ascii="Calibri Light" w:hAnsi="Calibri Light" w:cs="Arial"/>
                <w:sz w:val="20"/>
                <w:szCs w:val="20"/>
              </w:rPr>
            </w:pPr>
            <w:r>
              <w:rPr>
                <w:rFonts w:ascii="Calibri Light" w:hAnsi="Calibri Light" w:cs="Arial"/>
                <w:sz w:val="20"/>
                <w:szCs w:val="20"/>
              </w:rPr>
              <w:t>- Les membres du comité émettront leurs commentaires sur les appréhensions d’ici au 31 juillet</w:t>
            </w:r>
          </w:p>
          <w:p w:rsidR="00B70833" w:rsidRPr="00E4509E" w:rsidRDefault="00B70833" w:rsidP="00940B47">
            <w:pPr>
              <w:rPr>
                <w:rFonts w:ascii="Calibri Light" w:hAnsi="Calibri Light" w:cs="Arial"/>
                <w:sz w:val="20"/>
                <w:szCs w:val="20"/>
              </w:rPr>
            </w:pPr>
            <w:r>
              <w:rPr>
                <w:rFonts w:ascii="Calibri Light" w:hAnsi="Calibri Light" w:cs="Arial"/>
                <w:sz w:val="20"/>
                <w:szCs w:val="20"/>
              </w:rPr>
              <w:t>- Marianne fait les corrections nécessaires sur l’échéancier</w:t>
            </w:r>
          </w:p>
        </w:tc>
        <w:tc>
          <w:tcPr>
            <w:tcW w:w="1236" w:type="pct"/>
            <w:shd w:val="clear" w:color="auto" w:fill="auto"/>
          </w:tcPr>
          <w:p w:rsidR="004C3059" w:rsidRDefault="00677ED3" w:rsidP="007D292A">
            <w:pPr>
              <w:rPr>
                <w:rFonts w:ascii="Calibri Light" w:hAnsi="Calibri Light" w:cs="Arial"/>
                <w:sz w:val="20"/>
                <w:szCs w:val="20"/>
              </w:rPr>
            </w:pPr>
            <w:r>
              <w:rPr>
                <w:rFonts w:ascii="Calibri Light" w:hAnsi="Calibri Light" w:cs="Arial"/>
                <w:sz w:val="20"/>
                <w:szCs w:val="20"/>
              </w:rPr>
              <w:t>Martin demande à Gaétan ses disponibilités</w:t>
            </w:r>
          </w:p>
          <w:p w:rsidR="00B70833" w:rsidRDefault="00677ED3" w:rsidP="007D292A">
            <w:pPr>
              <w:rPr>
                <w:rFonts w:ascii="Calibri Light" w:hAnsi="Calibri Light" w:cs="Arial"/>
                <w:sz w:val="20"/>
                <w:szCs w:val="20"/>
              </w:rPr>
            </w:pPr>
            <w:r>
              <w:rPr>
                <w:rFonts w:ascii="Calibri Light" w:hAnsi="Calibri Light" w:cs="Arial"/>
                <w:sz w:val="20"/>
                <w:szCs w:val="20"/>
              </w:rPr>
              <w:t xml:space="preserve">Marianne envoie la grille </w:t>
            </w:r>
            <w:r w:rsidR="00B70833">
              <w:rPr>
                <w:rFonts w:ascii="Calibri Light" w:hAnsi="Calibri Light" w:cs="Arial"/>
                <w:sz w:val="20"/>
                <w:szCs w:val="20"/>
              </w:rPr>
              <w:t>à Martin dès qu’elle sera mise à jour</w:t>
            </w:r>
          </w:p>
          <w:p w:rsidR="00B70833" w:rsidRPr="00B70833" w:rsidRDefault="00B70833" w:rsidP="00B70833">
            <w:pPr>
              <w:rPr>
                <w:rFonts w:ascii="Calibri Light" w:hAnsi="Calibri Light" w:cs="Arial"/>
                <w:sz w:val="20"/>
                <w:szCs w:val="20"/>
              </w:rPr>
            </w:pPr>
          </w:p>
          <w:p w:rsidR="00B70833" w:rsidRPr="00B70833" w:rsidRDefault="00B70833" w:rsidP="00B70833">
            <w:pPr>
              <w:rPr>
                <w:rFonts w:ascii="Calibri Light" w:hAnsi="Calibri Light" w:cs="Arial"/>
                <w:sz w:val="20"/>
                <w:szCs w:val="20"/>
              </w:rPr>
            </w:pPr>
          </w:p>
          <w:p w:rsidR="00B70833" w:rsidRPr="00B70833" w:rsidRDefault="00B70833" w:rsidP="00B70833">
            <w:pPr>
              <w:rPr>
                <w:rFonts w:ascii="Calibri Light" w:hAnsi="Calibri Light" w:cs="Arial"/>
                <w:sz w:val="20"/>
                <w:szCs w:val="20"/>
              </w:rPr>
            </w:pPr>
          </w:p>
          <w:p w:rsidR="00677ED3" w:rsidRPr="00B70833" w:rsidRDefault="00B70833" w:rsidP="00B70833">
            <w:pPr>
              <w:rPr>
                <w:rFonts w:ascii="Calibri Light" w:hAnsi="Calibri Light" w:cs="Arial"/>
                <w:sz w:val="20"/>
                <w:szCs w:val="20"/>
              </w:rPr>
            </w:pPr>
            <w:r>
              <w:rPr>
                <w:rFonts w:ascii="Calibri Light" w:hAnsi="Calibri Light" w:cs="Arial"/>
                <w:sz w:val="20"/>
                <w:szCs w:val="20"/>
              </w:rPr>
              <w:t>Marianne</w:t>
            </w:r>
          </w:p>
        </w:tc>
        <w:tc>
          <w:tcPr>
            <w:tcW w:w="555" w:type="pct"/>
            <w:shd w:val="clear" w:color="auto" w:fill="auto"/>
          </w:tcPr>
          <w:p w:rsidR="00951EA9" w:rsidRDefault="007C1000" w:rsidP="004C3059">
            <w:pPr>
              <w:rPr>
                <w:rFonts w:ascii="Calibri Light" w:hAnsi="Calibri Light" w:cs="Arial"/>
                <w:sz w:val="20"/>
                <w:szCs w:val="20"/>
              </w:rPr>
            </w:pPr>
            <w:r>
              <w:rPr>
                <w:rFonts w:ascii="Calibri Light" w:hAnsi="Calibri Light" w:cs="Arial"/>
                <w:sz w:val="20"/>
                <w:szCs w:val="20"/>
              </w:rPr>
              <w:t xml:space="preserve">10 juillet </w:t>
            </w:r>
            <w:r w:rsidR="00E70098">
              <w:rPr>
                <w:rFonts w:ascii="Calibri Light" w:hAnsi="Calibri Light" w:cs="Arial"/>
                <w:sz w:val="20"/>
                <w:szCs w:val="20"/>
              </w:rPr>
              <w:t>2017</w:t>
            </w:r>
          </w:p>
          <w:p w:rsidR="00B70833" w:rsidRDefault="007C1000" w:rsidP="004C3059">
            <w:pPr>
              <w:rPr>
                <w:rFonts w:ascii="Calibri Light" w:hAnsi="Calibri Light" w:cs="Arial"/>
                <w:sz w:val="20"/>
                <w:szCs w:val="20"/>
              </w:rPr>
            </w:pPr>
            <w:r>
              <w:rPr>
                <w:rFonts w:ascii="Calibri Light" w:hAnsi="Calibri Light" w:cs="Arial"/>
                <w:sz w:val="20"/>
                <w:szCs w:val="20"/>
              </w:rPr>
              <w:t xml:space="preserve">10 juillet </w:t>
            </w:r>
            <w:r w:rsidR="00E70098">
              <w:rPr>
                <w:rFonts w:ascii="Calibri Light" w:hAnsi="Calibri Light" w:cs="Arial"/>
                <w:sz w:val="20"/>
                <w:szCs w:val="20"/>
              </w:rPr>
              <w:t>2017</w:t>
            </w:r>
          </w:p>
          <w:p w:rsidR="00B70833" w:rsidRPr="00B70833" w:rsidRDefault="00B70833" w:rsidP="00B70833">
            <w:pPr>
              <w:rPr>
                <w:rFonts w:ascii="Calibri Light" w:hAnsi="Calibri Light" w:cs="Arial"/>
                <w:sz w:val="20"/>
                <w:szCs w:val="20"/>
              </w:rPr>
            </w:pPr>
          </w:p>
          <w:p w:rsidR="00B70833" w:rsidRPr="00B70833" w:rsidRDefault="00B70833" w:rsidP="00B70833">
            <w:pPr>
              <w:rPr>
                <w:rFonts w:ascii="Calibri Light" w:hAnsi="Calibri Light" w:cs="Arial"/>
                <w:sz w:val="20"/>
                <w:szCs w:val="20"/>
              </w:rPr>
            </w:pPr>
          </w:p>
          <w:p w:rsidR="00B70833" w:rsidRPr="00B70833" w:rsidRDefault="00B70833" w:rsidP="00B70833">
            <w:pPr>
              <w:rPr>
                <w:rFonts w:ascii="Calibri Light" w:hAnsi="Calibri Light" w:cs="Arial"/>
                <w:sz w:val="20"/>
                <w:szCs w:val="20"/>
              </w:rPr>
            </w:pPr>
          </w:p>
          <w:p w:rsidR="00B70833" w:rsidRDefault="00B70833" w:rsidP="00B70833">
            <w:pPr>
              <w:rPr>
                <w:rFonts w:ascii="Calibri Light" w:hAnsi="Calibri Light" w:cs="Arial"/>
                <w:sz w:val="20"/>
                <w:szCs w:val="20"/>
              </w:rPr>
            </w:pPr>
          </w:p>
          <w:p w:rsidR="00B70833" w:rsidRPr="00B70833" w:rsidRDefault="00B70833" w:rsidP="00B70833">
            <w:pPr>
              <w:rPr>
                <w:rFonts w:ascii="Calibri Light" w:hAnsi="Calibri Light" w:cs="Arial"/>
                <w:sz w:val="20"/>
                <w:szCs w:val="20"/>
              </w:rPr>
            </w:pPr>
            <w:r>
              <w:rPr>
                <w:rFonts w:ascii="Calibri Light" w:hAnsi="Calibri Light" w:cs="Arial"/>
                <w:sz w:val="20"/>
                <w:szCs w:val="20"/>
              </w:rPr>
              <w:t>10 juillet</w:t>
            </w:r>
            <w:r w:rsidR="00E70098">
              <w:rPr>
                <w:rFonts w:ascii="Calibri Light" w:hAnsi="Calibri Light" w:cs="Arial"/>
                <w:sz w:val="20"/>
                <w:szCs w:val="20"/>
              </w:rPr>
              <w:t xml:space="preserve"> </w:t>
            </w:r>
            <w:r w:rsidR="00E70098">
              <w:rPr>
                <w:rFonts w:ascii="Calibri Light" w:hAnsi="Calibri Light" w:cs="Arial"/>
                <w:sz w:val="20"/>
                <w:szCs w:val="20"/>
              </w:rPr>
              <w:t>2017</w:t>
            </w:r>
          </w:p>
        </w:tc>
      </w:tr>
      <w:tr w:rsidR="00CB3B6F" w:rsidRPr="00111903" w:rsidTr="00BF3EEC">
        <w:trPr>
          <w:jc w:val="center"/>
        </w:trPr>
        <w:tc>
          <w:tcPr>
            <w:tcW w:w="515" w:type="pct"/>
            <w:shd w:val="clear" w:color="auto" w:fill="auto"/>
          </w:tcPr>
          <w:p w:rsidR="004C3059" w:rsidRPr="004C3059" w:rsidRDefault="00A1555B" w:rsidP="004C3059">
            <w:pPr>
              <w:pStyle w:val="Paragraphedeliste"/>
              <w:numPr>
                <w:ilvl w:val="0"/>
                <w:numId w:val="1"/>
              </w:numPr>
              <w:tabs>
                <w:tab w:val="left" w:pos="8"/>
              </w:tabs>
              <w:ind w:left="306"/>
              <w:contextualSpacing/>
              <w:jc w:val="both"/>
              <w:rPr>
                <w:rFonts w:asciiTheme="majorHAnsi" w:hAnsiTheme="majorHAnsi" w:cstheme="minorHAnsi"/>
                <w:b/>
                <w:bCs/>
                <w:sz w:val="20"/>
                <w:szCs w:val="20"/>
              </w:rPr>
            </w:pPr>
            <w:r>
              <w:rPr>
                <w:rFonts w:asciiTheme="majorHAnsi" w:hAnsiTheme="majorHAnsi" w:cstheme="minorHAnsi"/>
                <w:b/>
                <w:bCs/>
                <w:sz w:val="20"/>
                <w:szCs w:val="20"/>
              </w:rPr>
              <w:t>Suivi des bancs d’essai</w:t>
            </w:r>
          </w:p>
          <w:p w:rsidR="00CB3B6F" w:rsidRPr="00111903" w:rsidRDefault="00CB3B6F" w:rsidP="004C3059">
            <w:pPr>
              <w:ind w:left="360"/>
              <w:rPr>
                <w:rFonts w:ascii="Calibri Light" w:hAnsi="Calibri Light" w:cs="Arial"/>
                <w:b/>
                <w:bCs/>
                <w:sz w:val="20"/>
                <w:szCs w:val="20"/>
              </w:rPr>
            </w:pPr>
          </w:p>
        </w:tc>
        <w:tc>
          <w:tcPr>
            <w:tcW w:w="2694" w:type="pct"/>
            <w:shd w:val="clear" w:color="auto" w:fill="auto"/>
          </w:tcPr>
          <w:p w:rsidR="00B70833" w:rsidRDefault="00B70833" w:rsidP="00746298">
            <w:pPr>
              <w:rPr>
                <w:rFonts w:ascii="Calibri Light" w:hAnsi="Calibri Light" w:cs="Arial"/>
                <w:sz w:val="20"/>
                <w:szCs w:val="20"/>
              </w:rPr>
            </w:pPr>
            <w:r>
              <w:rPr>
                <w:rFonts w:ascii="Calibri Light" w:hAnsi="Calibri Light" w:cs="Arial"/>
                <w:sz w:val="20"/>
                <w:szCs w:val="20"/>
              </w:rPr>
              <w:t>Débardage longue distance :</w:t>
            </w:r>
          </w:p>
          <w:p w:rsidR="00940B47" w:rsidRDefault="00B70833" w:rsidP="00B70833">
            <w:pPr>
              <w:pStyle w:val="Paragraphedeliste"/>
              <w:numPr>
                <w:ilvl w:val="0"/>
                <w:numId w:val="29"/>
              </w:numPr>
              <w:rPr>
                <w:rFonts w:ascii="Calibri Light" w:hAnsi="Calibri Light" w:cs="Arial"/>
                <w:sz w:val="20"/>
                <w:szCs w:val="20"/>
              </w:rPr>
            </w:pPr>
            <w:r w:rsidRPr="00B70833">
              <w:rPr>
                <w:rFonts w:ascii="Calibri Light" w:hAnsi="Calibri Light" w:cs="Arial"/>
                <w:sz w:val="20"/>
                <w:szCs w:val="20"/>
              </w:rPr>
              <w:t xml:space="preserve">Martin a envoyé tous les documents demandé par Matthew </w:t>
            </w:r>
            <w:proofErr w:type="spellStart"/>
            <w:r w:rsidRPr="00B70833">
              <w:rPr>
                <w:rFonts w:ascii="Calibri Light" w:hAnsi="Calibri Light" w:cs="Arial"/>
                <w:sz w:val="20"/>
                <w:szCs w:val="20"/>
              </w:rPr>
              <w:t>Thiel</w:t>
            </w:r>
            <w:proofErr w:type="spellEnd"/>
            <w:r w:rsidRPr="00B70833">
              <w:rPr>
                <w:rFonts w:ascii="Calibri Light" w:hAnsi="Calibri Light" w:cs="Arial"/>
                <w:sz w:val="20"/>
                <w:szCs w:val="20"/>
              </w:rPr>
              <w:t xml:space="preserve"> de </w:t>
            </w:r>
            <w:proofErr w:type="spellStart"/>
            <w:r w:rsidRPr="00B70833">
              <w:rPr>
                <w:rFonts w:ascii="Calibri Light" w:hAnsi="Calibri Light" w:cs="Arial"/>
                <w:sz w:val="20"/>
                <w:szCs w:val="20"/>
              </w:rPr>
              <w:t>FPinnovations</w:t>
            </w:r>
            <w:proofErr w:type="spellEnd"/>
            <w:r w:rsidRPr="00B70833">
              <w:rPr>
                <w:rFonts w:ascii="Calibri Light" w:hAnsi="Calibri Light" w:cs="Arial"/>
                <w:sz w:val="20"/>
                <w:szCs w:val="20"/>
              </w:rPr>
              <w:t xml:space="preserve"> pour débuter l’analyse comparative</w:t>
            </w:r>
          </w:p>
          <w:p w:rsidR="00B70833" w:rsidRDefault="00B70833" w:rsidP="00B70833">
            <w:pPr>
              <w:pStyle w:val="Paragraphedeliste"/>
              <w:numPr>
                <w:ilvl w:val="0"/>
                <w:numId w:val="29"/>
              </w:numPr>
              <w:rPr>
                <w:rFonts w:ascii="Calibri Light" w:hAnsi="Calibri Light" w:cs="Arial"/>
                <w:sz w:val="20"/>
                <w:szCs w:val="20"/>
              </w:rPr>
            </w:pPr>
            <w:r>
              <w:rPr>
                <w:rFonts w:ascii="Calibri Light" w:hAnsi="Calibri Light" w:cs="Arial"/>
                <w:sz w:val="20"/>
                <w:szCs w:val="20"/>
              </w:rPr>
              <w:t>Le chantier du Ruisseau-Isabelle débutera une semaine plus tôt que prévu, mais la récolte se concentra dans les secteurs où le chemin est déjà construit</w:t>
            </w:r>
          </w:p>
          <w:p w:rsidR="00216517" w:rsidRDefault="00216517" w:rsidP="00B70833">
            <w:pPr>
              <w:pStyle w:val="Paragraphedeliste"/>
              <w:numPr>
                <w:ilvl w:val="0"/>
                <w:numId w:val="29"/>
              </w:numPr>
              <w:rPr>
                <w:rFonts w:ascii="Calibri Light" w:hAnsi="Calibri Light" w:cs="Arial"/>
                <w:sz w:val="20"/>
                <w:szCs w:val="20"/>
              </w:rPr>
            </w:pPr>
            <w:r>
              <w:rPr>
                <w:rFonts w:ascii="Calibri Light" w:hAnsi="Calibri Light" w:cs="Arial"/>
                <w:sz w:val="20"/>
                <w:szCs w:val="20"/>
              </w:rPr>
              <w:t>Pendant l’été, les débardeurs n’ont pas de réticence particulière à faire du débardage longue distance, dans la mesure où ils reçoivent une rémunération adéquate. Pendant l’hiver, il peut y avoir certaines réticences puisqu’il y a potentiellement du retard et un décalage entre les équipes de travail. La période de l’année pourrait donc être prise en considération dans d’éventuelles recommandations en lien avec l’application du débardage longue distances</w:t>
            </w:r>
          </w:p>
          <w:p w:rsidR="00216517" w:rsidRDefault="00216517" w:rsidP="00216517">
            <w:pPr>
              <w:rPr>
                <w:rFonts w:ascii="Calibri Light" w:hAnsi="Calibri Light" w:cs="Arial"/>
                <w:sz w:val="20"/>
                <w:szCs w:val="20"/>
              </w:rPr>
            </w:pPr>
            <w:r>
              <w:rPr>
                <w:rFonts w:ascii="Calibri Light" w:hAnsi="Calibri Light" w:cs="Arial"/>
                <w:sz w:val="20"/>
                <w:szCs w:val="20"/>
              </w:rPr>
              <w:t>Chemins temporaires :</w:t>
            </w:r>
          </w:p>
          <w:p w:rsidR="00216517" w:rsidRDefault="00216517" w:rsidP="00216517">
            <w:pPr>
              <w:pStyle w:val="Paragraphedeliste"/>
              <w:numPr>
                <w:ilvl w:val="0"/>
                <w:numId w:val="29"/>
              </w:numPr>
              <w:rPr>
                <w:rFonts w:ascii="Calibri Light" w:hAnsi="Calibri Light" w:cs="Arial"/>
                <w:sz w:val="20"/>
                <w:szCs w:val="20"/>
              </w:rPr>
            </w:pPr>
            <w:r>
              <w:rPr>
                <w:rFonts w:ascii="Calibri Light" w:hAnsi="Calibri Light" w:cs="Arial"/>
                <w:sz w:val="20"/>
                <w:szCs w:val="20"/>
              </w:rPr>
              <w:t xml:space="preserve">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et Martin ont choisi différents secteurs où pourraient être testés des chemins temporaires. Ces chemins n’ont aucune chance d’être prolongés étant donné la topographie et l’hydrographie : ils aboutissent en haut d’une forte pente au pied de laquelle s’écoule une rivière (à saumon pour au moins un des chantiers). </w:t>
            </w:r>
          </w:p>
          <w:p w:rsidR="00216517" w:rsidRDefault="00216517" w:rsidP="00216517">
            <w:pPr>
              <w:pStyle w:val="Paragraphedeliste"/>
              <w:numPr>
                <w:ilvl w:val="0"/>
                <w:numId w:val="29"/>
              </w:numPr>
              <w:rPr>
                <w:rFonts w:ascii="Calibri Light" w:hAnsi="Calibri Light" w:cs="Arial"/>
                <w:sz w:val="20"/>
                <w:szCs w:val="20"/>
              </w:rPr>
            </w:pPr>
            <w:r>
              <w:rPr>
                <w:rFonts w:ascii="Calibri Light" w:hAnsi="Calibri Light" w:cs="Arial"/>
                <w:sz w:val="20"/>
                <w:szCs w:val="20"/>
              </w:rPr>
              <w:t>L’industrie est prête à utiliser les montants économisés lors de la construction pour effectuer la préparation de terrain. Actuellement, Martin estime que les montants économisés seront suffisants pour réaliser la préparation de terrain. Toutefois, les cas où l’utilisation d’une traverse temporaire sera nécessaire sont plus difficiles à financer.</w:t>
            </w:r>
            <w:r w:rsidR="00B54AAB">
              <w:rPr>
                <w:rFonts w:ascii="Calibri Light" w:hAnsi="Calibri Light" w:cs="Arial"/>
                <w:sz w:val="20"/>
                <w:szCs w:val="20"/>
              </w:rPr>
              <w:t xml:space="preserve"> En effet, l’industrie ne sait pas encore quel type de ponts temporaires sera le plus adéquat. </w:t>
            </w:r>
            <w:r w:rsidR="00B97971">
              <w:rPr>
                <w:rFonts w:ascii="Calibri Light" w:hAnsi="Calibri Light" w:cs="Arial"/>
                <w:sz w:val="20"/>
                <w:szCs w:val="20"/>
              </w:rPr>
              <w:t xml:space="preserve">Actuellement, on prévoit que 2 types de traverses temporaires pourraient être testées, soit une pour le débardage et une autre pour le transport. L’industrie propose de calculer les coûts d’installation d’une traverse conventionnelle et de mettre à contribution la somme économisée pour l’achat de ponts temporaires qui pourront être utilisés dans le cadre des bancs d’essai. Si ces traverses conviennent </w:t>
            </w:r>
            <w:proofErr w:type="spellStart"/>
            <w:r w:rsidR="00B97971">
              <w:rPr>
                <w:rFonts w:ascii="Calibri Light" w:hAnsi="Calibri Light" w:cs="Arial"/>
                <w:sz w:val="20"/>
                <w:szCs w:val="20"/>
              </w:rPr>
              <w:t>Temrex</w:t>
            </w:r>
            <w:proofErr w:type="spellEnd"/>
            <w:r w:rsidR="00B97971">
              <w:rPr>
                <w:rFonts w:ascii="Calibri Light" w:hAnsi="Calibri Light" w:cs="Arial"/>
                <w:sz w:val="20"/>
                <w:szCs w:val="20"/>
              </w:rPr>
              <w:t xml:space="preserve"> est prêt à les racheter </w:t>
            </w:r>
            <w:r w:rsidR="00B97971">
              <w:rPr>
                <w:rFonts w:ascii="Calibri Light" w:hAnsi="Calibri Light" w:cs="Arial"/>
                <w:sz w:val="20"/>
                <w:szCs w:val="20"/>
              </w:rPr>
              <w:lastRenderedPageBreak/>
              <w:t>à la fin de la saison.</w:t>
            </w:r>
            <w:r w:rsidR="00B25F1E">
              <w:rPr>
                <w:rFonts w:ascii="Calibri Light" w:hAnsi="Calibri Light" w:cs="Arial"/>
                <w:sz w:val="20"/>
                <w:szCs w:val="20"/>
              </w:rPr>
              <w:t xml:space="preserve"> Il faut toutefois trouver le financement pour compléter l’achat des traverses. Il est convenu de faire une demande à cet effet au PADF.</w:t>
            </w:r>
          </w:p>
          <w:p w:rsidR="00B97971" w:rsidRDefault="00B97971" w:rsidP="00216517">
            <w:pPr>
              <w:pStyle w:val="Paragraphedeliste"/>
              <w:numPr>
                <w:ilvl w:val="0"/>
                <w:numId w:val="29"/>
              </w:numPr>
              <w:rPr>
                <w:rFonts w:ascii="Calibri Light" w:hAnsi="Calibri Light" w:cs="Arial"/>
                <w:sz w:val="20"/>
                <w:szCs w:val="20"/>
              </w:rPr>
            </w:pPr>
            <w:r>
              <w:rPr>
                <w:rFonts w:ascii="Calibri Light" w:hAnsi="Calibri Light" w:cs="Arial"/>
                <w:sz w:val="20"/>
                <w:szCs w:val="20"/>
              </w:rPr>
              <w:t xml:space="preserve">Une personne ressource en lien avec la préparation de terrain pour le reboisement devrait être présente sur les chantiers pour favoriser des opérations permettant de maximiser les conditions de remise en production. Il pourrait s’agir du responsable des travaux non-commerciaux de l’UA 112 (Sylvain ?) ou d’un représentant de </w:t>
            </w:r>
            <w:proofErr w:type="spellStart"/>
            <w:r>
              <w:rPr>
                <w:rFonts w:ascii="Calibri Light" w:hAnsi="Calibri Light" w:cs="Arial"/>
                <w:sz w:val="20"/>
                <w:szCs w:val="20"/>
              </w:rPr>
              <w:t>Rexforêt</w:t>
            </w:r>
            <w:proofErr w:type="spellEnd"/>
            <w:r>
              <w:rPr>
                <w:rFonts w:ascii="Calibri Light" w:hAnsi="Calibri Light" w:cs="Arial"/>
                <w:sz w:val="20"/>
                <w:szCs w:val="20"/>
              </w:rPr>
              <w:t>.</w:t>
            </w:r>
          </w:p>
          <w:p w:rsidR="00FD51CF" w:rsidRDefault="00FD51CF" w:rsidP="00216517">
            <w:pPr>
              <w:pStyle w:val="Paragraphedeliste"/>
              <w:numPr>
                <w:ilvl w:val="0"/>
                <w:numId w:val="29"/>
              </w:numPr>
              <w:rPr>
                <w:rFonts w:ascii="Calibri Light" w:hAnsi="Calibri Light" w:cs="Arial"/>
                <w:sz w:val="20"/>
                <w:szCs w:val="20"/>
              </w:rPr>
            </w:pPr>
            <w:r>
              <w:rPr>
                <w:rFonts w:ascii="Calibri Light" w:hAnsi="Calibri Light" w:cs="Arial"/>
                <w:sz w:val="20"/>
                <w:szCs w:val="20"/>
              </w:rPr>
              <w:t>René doit installer deux ponceaux de grande dimension cet été. Il vérifiera s’il pourrait s’agir de structures temporaires</w:t>
            </w:r>
          </w:p>
          <w:p w:rsidR="00FD51CF" w:rsidRDefault="00FD51CF" w:rsidP="00FD51CF">
            <w:pPr>
              <w:rPr>
                <w:rFonts w:ascii="Calibri Light" w:hAnsi="Calibri Light" w:cs="Arial"/>
                <w:sz w:val="20"/>
                <w:szCs w:val="20"/>
              </w:rPr>
            </w:pPr>
          </w:p>
          <w:p w:rsidR="00FD51CF" w:rsidRDefault="00FD51CF" w:rsidP="00FD51CF">
            <w:pPr>
              <w:rPr>
                <w:rFonts w:ascii="Calibri Light" w:hAnsi="Calibri Light" w:cs="Arial"/>
                <w:sz w:val="20"/>
                <w:szCs w:val="20"/>
              </w:rPr>
            </w:pPr>
          </w:p>
          <w:p w:rsidR="00FD51CF" w:rsidRDefault="00FD51CF" w:rsidP="00FD51CF">
            <w:pPr>
              <w:rPr>
                <w:rFonts w:ascii="Calibri Light" w:hAnsi="Calibri Light" w:cs="Arial"/>
                <w:sz w:val="20"/>
                <w:szCs w:val="20"/>
              </w:rPr>
            </w:pPr>
          </w:p>
          <w:p w:rsidR="00FD51CF" w:rsidRDefault="00FD51CF" w:rsidP="00FD51CF">
            <w:pPr>
              <w:rPr>
                <w:rFonts w:ascii="Calibri Light" w:hAnsi="Calibri Light" w:cs="Arial"/>
                <w:sz w:val="20"/>
                <w:szCs w:val="20"/>
              </w:rPr>
            </w:pPr>
          </w:p>
          <w:p w:rsidR="00FD51CF" w:rsidRPr="00FD51CF" w:rsidRDefault="00FD51CF" w:rsidP="00FD51CF">
            <w:pPr>
              <w:rPr>
                <w:rFonts w:ascii="Calibri Light" w:hAnsi="Calibri Light" w:cs="Arial"/>
                <w:sz w:val="20"/>
                <w:szCs w:val="20"/>
              </w:rPr>
            </w:pPr>
          </w:p>
          <w:p w:rsidR="00F36534" w:rsidRDefault="00F36534" w:rsidP="00F36534">
            <w:pPr>
              <w:rPr>
                <w:rFonts w:ascii="Calibri Light" w:hAnsi="Calibri Light" w:cs="Arial"/>
                <w:sz w:val="20"/>
                <w:szCs w:val="20"/>
              </w:rPr>
            </w:pPr>
          </w:p>
          <w:p w:rsidR="00F36534" w:rsidRDefault="00F36534" w:rsidP="00F36534">
            <w:pPr>
              <w:rPr>
                <w:rFonts w:ascii="Calibri Light" w:hAnsi="Calibri Light" w:cs="Arial"/>
                <w:sz w:val="20"/>
                <w:szCs w:val="20"/>
              </w:rPr>
            </w:pPr>
            <w:r>
              <w:rPr>
                <w:rFonts w:ascii="Calibri Light" w:hAnsi="Calibri Light" w:cs="Arial"/>
                <w:sz w:val="20"/>
                <w:szCs w:val="20"/>
              </w:rPr>
              <w:t>Fermeture de chemins existants</w:t>
            </w:r>
          </w:p>
          <w:p w:rsidR="00F36534" w:rsidRDefault="00F36534" w:rsidP="00F36534">
            <w:pPr>
              <w:pStyle w:val="Paragraphedeliste"/>
              <w:numPr>
                <w:ilvl w:val="0"/>
                <w:numId w:val="29"/>
              </w:numPr>
              <w:rPr>
                <w:rFonts w:ascii="Calibri Light" w:hAnsi="Calibri Light" w:cs="Arial"/>
                <w:sz w:val="20"/>
                <w:szCs w:val="20"/>
              </w:rPr>
            </w:pPr>
            <w:proofErr w:type="spellStart"/>
            <w:r>
              <w:rPr>
                <w:rFonts w:ascii="Calibri Light" w:hAnsi="Calibri Light" w:cs="Arial"/>
                <w:sz w:val="20"/>
                <w:szCs w:val="20"/>
              </w:rPr>
              <w:t>Temrex</w:t>
            </w:r>
            <w:proofErr w:type="spellEnd"/>
            <w:r>
              <w:rPr>
                <w:rFonts w:ascii="Calibri Light" w:hAnsi="Calibri Light" w:cs="Arial"/>
                <w:sz w:val="20"/>
                <w:szCs w:val="20"/>
              </w:rPr>
              <w:t xml:space="preserve"> construira deux nouveaux tronçons de chemin pour contourner un secteur problématique dans le secteur de St-Louis. </w:t>
            </w:r>
            <w:r w:rsidR="00CA6D59">
              <w:rPr>
                <w:rFonts w:ascii="Calibri Light" w:hAnsi="Calibri Light" w:cs="Arial"/>
                <w:sz w:val="20"/>
                <w:szCs w:val="20"/>
              </w:rPr>
              <w:t xml:space="preserve">Le tronçon problématique </w:t>
            </w:r>
            <w:r w:rsidR="00B25F1E">
              <w:rPr>
                <w:rFonts w:ascii="Calibri Light" w:hAnsi="Calibri Light" w:cs="Arial"/>
                <w:sz w:val="20"/>
                <w:szCs w:val="20"/>
              </w:rPr>
              <w:t>pourra être refermé. Le comité souhaite documenter plus précisément le processus de mise hors service. Une démarche sera effectuée auprès du responsable des travaux sylvicoles au Ministère (Robin Lever) afin de déterminer si le budget de préparation de terrain pourrait être utilisé pour le décompactage de la surface de roulement. Toutefois, il semble incertain que le budget des travaux sylvicoles puisse financer le démantèlement des deux traverses présentes sur le tronçon à fermer. Le PADF pourrait permettre de financer cette opération à des fins de documentation, mais il sera important de se pencher sur une manière de financer les opérations de démantèlement de trave</w:t>
            </w:r>
            <w:r w:rsidR="00A271AB">
              <w:rPr>
                <w:rFonts w:ascii="Calibri Light" w:hAnsi="Calibri Light" w:cs="Arial"/>
                <w:sz w:val="20"/>
                <w:szCs w:val="20"/>
              </w:rPr>
              <w:t>rses pour les fermetures à venir.</w:t>
            </w:r>
          </w:p>
          <w:p w:rsidR="00A271AB" w:rsidRDefault="00A271AB" w:rsidP="00F36534">
            <w:pPr>
              <w:pStyle w:val="Paragraphedeliste"/>
              <w:numPr>
                <w:ilvl w:val="0"/>
                <w:numId w:val="29"/>
              </w:numPr>
              <w:rPr>
                <w:rFonts w:ascii="Calibri Light" w:hAnsi="Calibri Light" w:cs="Arial"/>
                <w:sz w:val="20"/>
                <w:szCs w:val="20"/>
              </w:rPr>
            </w:pPr>
            <w:r>
              <w:rPr>
                <w:rFonts w:ascii="Calibri Light" w:hAnsi="Calibri Light" w:cs="Arial"/>
                <w:sz w:val="20"/>
                <w:szCs w:val="20"/>
              </w:rPr>
              <w:t>Pierre propose que le comité réfléchisse à la possibilité d’un front commun industrie-rivière à saumon-TGIRT pour faire pression auprès de l’État afin d’o</w:t>
            </w:r>
            <w:r w:rsidR="00D51813">
              <w:rPr>
                <w:rFonts w:ascii="Calibri Light" w:hAnsi="Calibri Light" w:cs="Arial"/>
                <w:sz w:val="20"/>
                <w:szCs w:val="20"/>
              </w:rPr>
              <w:t>btenir une enveloppe permettant</w:t>
            </w:r>
            <w:r>
              <w:rPr>
                <w:rFonts w:ascii="Calibri Light" w:hAnsi="Calibri Light" w:cs="Arial"/>
                <w:sz w:val="20"/>
                <w:szCs w:val="20"/>
              </w:rPr>
              <w:t xml:space="preserve"> le démantèlement de ponceaux sur les tronçons de chemins que la région souhaite abandonnés.</w:t>
            </w:r>
          </w:p>
          <w:p w:rsidR="00CA6D59" w:rsidRDefault="00CA6D59" w:rsidP="00CA6D59">
            <w:pPr>
              <w:rPr>
                <w:rFonts w:ascii="Calibri Light" w:hAnsi="Calibri Light" w:cs="Arial"/>
                <w:sz w:val="20"/>
                <w:szCs w:val="20"/>
              </w:rPr>
            </w:pPr>
          </w:p>
          <w:p w:rsidR="00CA6D59" w:rsidRDefault="00CA6D59" w:rsidP="00CA6D59">
            <w:pPr>
              <w:rPr>
                <w:rFonts w:ascii="Calibri Light" w:hAnsi="Calibri Light" w:cs="Arial"/>
                <w:sz w:val="20"/>
                <w:szCs w:val="20"/>
              </w:rPr>
            </w:pPr>
            <w:r>
              <w:rPr>
                <w:rFonts w:ascii="Calibri Light" w:hAnsi="Calibri Light" w:cs="Arial"/>
                <w:sz w:val="20"/>
                <w:szCs w:val="20"/>
              </w:rPr>
              <w:t>Visites de terrain</w:t>
            </w:r>
          </w:p>
          <w:p w:rsidR="00D51813" w:rsidRPr="00D51813" w:rsidRDefault="00D51813" w:rsidP="00D51813">
            <w:pPr>
              <w:pStyle w:val="Paragraphedeliste"/>
              <w:numPr>
                <w:ilvl w:val="0"/>
                <w:numId w:val="29"/>
              </w:numPr>
              <w:rPr>
                <w:rFonts w:ascii="Calibri Light" w:hAnsi="Calibri Light" w:cs="Arial"/>
                <w:sz w:val="20"/>
                <w:szCs w:val="20"/>
              </w:rPr>
            </w:pPr>
            <w:r>
              <w:rPr>
                <w:rFonts w:ascii="Calibri Light" w:hAnsi="Calibri Light" w:cs="Arial"/>
                <w:sz w:val="20"/>
                <w:szCs w:val="20"/>
              </w:rPr>
              <w:t>Le comité souhaite effectuer une visite sur les bancs d’essai qui auront lieu cet été, sur les chemins qui seront fermés dans le Parc de la Gaspésie et sur des chemins qui ont été refermés au début des années 2000. Le mois d’août semble un moment propice</w:t>
            </w:r>
          </w:p>
          <w:p w:rsidR="00B70833" w:rsidRPr="00111903" w:rsidRDefault="00B70833" w:rsidP="00746298">
            <w:pPr>
              <w:rPr>
                <w:rFonts w:ascii="Calibri Light" w:hAnsi="Calibri Light" w:cs="Arial"/>
                <w:sz w:val="20"/>
                <w:szCs w:val="20"/>
              </w:rPr>
            </w:pPr>
          </w:p>
        </w:tc>
        <w:tc>
          <w:tcPr>
            <w:tcW w:w="1236" w:type="pct"/>
            <w:shd w:val="clear" w:color="auto" w:fill="auto"/>
          </w:tcPr>
          <w:p w:rsidR="00B97971" w:rsidRDefault="00B97971" w:rsidP="00E90B3E">
            <w:pPr>
              <w:rPr>
                <w:rFonts w:ascii="Calibri Light" w:hAnsi="Calibri Light" w:cs="Arial"/>
                <w:sz w:val="20"/>
                <w:szCs w:val="20"/>
              </w:rPr>
            </w:pPr>
            <w:r>
              <w:rPr>
                <w:rFonts w:ascii="Calibri Light" w:hAnsi="Calibri Light" w:cs="Arial"/>
                <w:sz w:val="20"/>
                <w:szCs w:val="20"/>
              </w:rPr>
              <w:lastRenderedPageBreak/>
              <w:t xml:space="preserve">Martin fait le suivi des opérations avec </w:t>
            </w:r>
            <w:proofErr w:type="spellStart"/>
            <w:r>
              <w:rPr>
                <w:rFonts w:ascii="Calibri Light" w:hAnsi="Calibri Light" w:cs="Arial"/>
                <w:sz w:val="20"/>
                <w:szCs w:val="20"/>
              </w:rPr>
              <w:t>FPInnovations</w:t>
            </w:r>
            <w:proofErr w:type="spellEnd"/>
            <w:r>
              <w:rPr>
                <w:rFonts w:ascii="Calibri Light" w:hAnsi="Calibri Light" w:cs="Arial"/>
                <w:sz w:val="20"/>
                <w:szCs w:val="20"/>
              </w:rPr>
              <w:t xml:space="preserve"> et communique avec le comité au besoin</w:t>
            </w: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FD51CF" w:rsidRDefault="00FD51CF" w:rsidP="00B97971">
            <w:pPr>
              <w:rPr>
                <w:rFonts w:ascii="Calibri Light" w:hAnsi="Calibri Light" w:cs="Arial"/>
                <w:sz w:val="20"/>
                <w:szCs w:val="20"/>
              </w:rPr>
            </w:pPr>
          </w:p>
          <w:p w:rsidR="00B76D8C" w:rsidRDefault="00B97971" w:rsidP="00B97971">
            <w:pPr>
              <w:rPr>
                <w:rFonts w:ascii="Calibri Light" w:hAnsi="Calibri Light" w:cs="Arial"/>
                <w:sz w:val="20"/>
                <w:szCs w:val="20"/>
              </w:rPr>
            </w:pPr>
            <w:r>
              <w:rPr>
                <w:rFonts w:ascii="Calibri Light" w:hAnsi="Calibri Light" w:cs="Arial"/>
                <w:sz w:val="20"/>
                <w:szCs w:val="20"/>
              </w:rPr>
              <w:t>Martin fait les démarches afin de documenter le prix d’installation de traverses conventionnelles (montant économisé)</w:t>
            </w:r>
          </w:p>
          <w:p w:rsidR="00B97971" w:rsidRDefault="00B97971" w:rsidP="00B97971">
            <w:pPr>
              <w:rPr>
                <w:rFonts w:ascii="Calibri Light" w:hAnsi="Calibri Light" w:cs="Arial"/>
                <w:sz w:val="20"/>
                <w:szCs w:val="20"/>
              </w:rPr>
            </w:pPr>
          </w:p>
          <w:p w:rsidR="00B97971" w:rsidRDefault="00B97971" w:rsidP="00B97971">
            <w:pPr>
              <w:rPr>
                <w:rFonts w:ascii="Calibri Light" w:hAnsi="Calibri Light" w:cs="Arial"/>
                <w:sz w:val="20"/>
                <w:szCs w:val="20"/>
              </w:rPr>
            </w:pPr>
            <w:r>
              <w:rPr>
                <w:rFonts w:ascii="Calibri Light" w:hAnsi="Calibri Light" w:cs="Arial"/>
                <w:sz w:val="20"/>
                <w:szCs w:val="20"/>
              </w:rPr>
              <w:t>Martin contact</w:t>
            </w:r>
            <w:r w:rsidR="00B25F1E">
              <w:rPr>
                <w:rFonts w:ascii="Calibri Light" w:hAnsi="Calibri Light" w:cs="Arial"/>
                <w:sz w:val="20"/>
                <w:szCs w:val="20"/>
              </w:rPr>
              <w:t>e</w:t>
            </w:r>
            <w:r>
              <w:rPr>
                <w:rFonts w:ascii="Calibri Light" w:hAnsi="Calibri Light" w:cs="Arial"/>
                <w:sz w:val="20"/>
                <w:szCs w:val="20"/>
              </w:rPr>
              <w:t xml:space="preserve"> différents fournisseurs pour l’achat de ponts temporaires (</w:t>
            </w:r>
            <w:proofErr w:type="spellStart"/>
            <w:r>
              <w:rPr>
                <w:rFonts w:ascii="Calibri Light" w:hAnsi="Calibri Light" w:cs="Arial"/>
                <w:sz w:val="20"/>
                <w:szCs w:val="20"/>
              </w:rPr>
              <w:t>Projexco-Séma</w:t>
            </w:r>
            <w:proofErr w:type="spellEnd"/>
            <w:r>
              <w:rPr>
                <w:rFonts w:ascii="Calibri Light" w:hAnsi="Calibri Light" w:cs="Arial"/>
                <w:sz w:val="20"/>
                <w:szCs w:val="20"/>
              </w:rPr>
              <w:t xml:space="preserve"> à Ste-Flavie ou autres)</w:t>
            </w:r>
          </w:p>
          <w:p w:rsidR="00B97971" w:rsidRDefault="00B97971" w:rsidP="00B97971">
            <w:pPr>
              <w:rPr>
                <w:rFonts w:ascii="Calibri Light" w:hAnsi="Calibri Light" w:cs="Arial"/>
                <w:sz w:val="20"/>
                <w:szCs w:val="20"/>
              </w:rPr>
            </w:pPr>
          </w:p>
          <w:p w:rsidR="00B97971" w:rsidRDefault="00B97971" w:rsidP="00B97971">
            <w:pPr>
              <w:rPr>
                <w:rFonts w:ascii="Calibri Light" w:hAnsi="Calibri Light" w:cs="Arial"/>
                <w:sz w:val="20"/>
                <w:szCs w:val="20"/>
              </w:rPr>
            </w:pPr>
            <w:r>
              <w:rPr>
                <w:rFonts w:ascii="Calibri Light" w:hAnsi="Calibri Light" w:cs="Arial"/>
                <w:sz w:val="20"/>
                <w:szCs w:val="20"/>
              </w:rPr>
              <w:t>Marianne contact</w:t>
            </w:r>
            <w:r w:rsidR="00B25F1E">
              <w:rPr>
                <w:rFonts w:ascii="Calibri Light" w:hAnsi="Calibri Light" w:cs="Arial"/>
                <w:sz w:val="20"/>
                <w:szCs w:val="20"/>
              </w:rPr>
              <w:t>e</w:t>
            </w:r>
            <w:r>
              <w:rPr>
                <w:rFonts w:ascii="Calibri Light" w:hAnsi="Calibri Light" w:cs="Arial"/>
                <w:sz w:val="20"/>
                <w:szCs w:val="20"/>
              </w:rPr>
              <w:t xml:space="preserve"> les contracteurs de la Mauricie qui utilisent des traverses temporaires</w:t>
            </w:r>
          </w:p>
          <w:p w:rsidR="00B97971" w:rsidRDefault="00B97971" w:rsidP="00B97971">
            <w:pPr>
              <w:rPr>
                <w:rFonts w:ascii="Calibri Light" w:hAnsi="Calibri Light" w:cs="Arial"/>
                <w:sz w:val="20"/>
                <w:szCs w:val="20"/>
              </w:rPr>
            </w:pPr>
          </w:p>
          <w:p w:rsidR="00D51813" w:rsidRDefault="00B97971" w:rsidP="00B97971">
            <w:pPr>
              <w:rPr>
                <w:rFonts w:ascii="Calibri Light" w:hAnsi="Calibri Light" w:cs="Arial"/>
                <w:sz w:val="20"/>
                <w:szCs w:val="20"/>
              </w:rPr>
            </w:pPr>
            <w:r>
              <w:rPr>
                <w:rFonts w:ascii="Calibri Light" w:hAnsi="Calibri Light" w:cs="Arial"/>
                <w:sz w:val="20"/>
                <w:szCs w:val="20"/>
              </w:rPr>
              <w:lastRenderedPageBreak/>
              <w:t>Marianne contact</w:t>
            </w:r>
            <w:r w:rsidR="00B25F1E">
              <w:rPr>
                <w:rFonts w:ascii="Calibri Light" w:hAnsi="Calibri Light" w:cs="Arial"/>
                <w:sz w:val="20"/>
                <w:szCs w:val="20"/>
              </w:rPr>
              <w:t>e</w:t>
            </w:r>
            <w:r>
              <w:rPr>
                <w:rFonts w:ascii="Calibri Light" w:hAnsi="Calibri Light" w:cs="Arial"/>
                <w:sz w:val="20"/>
                <w:szCs w:val="20"/>
              </w:rPr>
              <w:t xml:space="preserve"> </w:t>
            </w:r>
            <w:proofErr w:type="spellStart"/>
            <w:r>
              <w:rPr>
                <w:rFonts w:ascii="Calibri Light" w:hAnsi="Calibri Light" w:cs="Arial"/>
                <w:sz w:val="20"/>
                <w:szCs w:val="20"/>
              </w:rPr>
              <w:t>Rexforêt</w:t>
            </w:r>
            <w:proofErr w:type="spellEnd"/>
            <w:r>
              <w:rPr>
                <w:rFonts w:ascii="Calibri Light" w:hAnsi="Calibri Light" w:cs="Arial"/>
                <w:sz w:val="20"/>
                <w:szCs w:val="20"/>
              </w:rPr>
              <w:t xml:space="preserve"> pour connaître leur intérêt à participer au banc d’essai + accès à des ponts temporaires pour les travaux sylvicoles.</w:t>
            </w: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Default="00FD51CF" w:rsidP="00D51813">
            <w:pPr>
              <w:rPr>
                <w:rFonts w:ascii="Calibri Light" w:hAnsi="Calibri Light" w:cs="Arial"/>
                <w:sz w:val="20"/>
                <w:szCs w:val="20"/>
              </w:rPr>
            </w:pPr>
            <w:r>
              <w:rPr>
                <w:rFonts w:ascii="Calibri Light" w:hAnsi="Calibri Light" w:cs="Arial"/>
                <w:sz w:val="20"/>
                <w:szCs w:val="20"/>
              </w:rPr>
              <w:t>René vérifie si les ponceaux à installer pourraient être temporaires</w:t>
            </w:r>
          </w:p>
          <w:p w:rsidR="00FD51CF" w:rsidRDefault="00FD51CF" w:rsidP="00D51813">
            <w:pPr>
              <w:rPr>
                <w:rFonts w:ascii="Calibri Light" w:hAnsi="Calibri Light" w:cs="Arial"/>
                <w:sz w:val="20"/>
                <w:szCs w:val="20"/>
              </w:rPr>
            </w:pPr>
          </w:p>
          <w:p w:rsidR="00FD51CF" w:rsidRDefault="00FD51CF" w:rsidP="00D51813">
            <w:pPr>
              <w:rPr>
                <w:rFonts w:ascii="Calibri Light" w:hAnsi="Calibri Light" w:cs="Arial"/>
                <w:sz w:val="20"/>
                <w:szCs w:val="20"/>
              </w:rPr>
            </w:pPr>
          </w:p>
          <w:p w:rsidR="00FD51CF" w:rsidRPr="00D51813" w:rsidRDefault="00FD51CF" w:rsidP="00D51813">
            <w:pPr>
              <w:rPr>
                <w:rFonts w:ascii="Calibri Light" w:hAnsi="Calibri Light" w:cs="Arial"/>
                <w:sz w:val="20"/>
                <w:szCs w:val="20"/>
              </w:rPr>
            </w:pPr>
            <w:r>
              <w:rPr>
                <w:rFonts w:ascii="Calibri Light" w:hAnsi="Calibri Light" w:cs="Arial"/>
                <w:sz w:val="20"/>
                <w:szCs w:val="20"/>
              </w:rPr>
              <w:t xml:space="preserve">Marianne, Martin et Jean-François effectuent l’estimation des coûts conventionnels vs temporaire pour les segments </w:t>
            </w:r>
            <w:proofErr w:type="spellStart"/>
            <w:r>
              <w:rPr>
                <w:rFonts w:ascii="Calibri Light" w:hAnsi="Calibri Light" w:cs="Arial"/>
                <w:sz w:val="20"/>
                <w:szCs w:val="20"/>
              </w:rPr>
              <w:t>pré-sélectionnés</w:t>
            </w:r>
            <w:proofErr w:type="spellEnd"/>
            <w:r w:rsidR="000A6B5D">
              <w:rPr>
                <w:rFonts w:ascii="Calibri Light" w:hAnsi="Calibri Light" w:cs="Arial"/>
                <w:sz w:val="20"/>
                <w:szCs w:val="20"/>
              </w:rPr>
              <w:t xml:space="preserve"> pour les bancs d’essai</w:t>
            </w: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Default="00D51813" w:rsidP="00D51813">
            <w:pPr>
              <w:rPr>
                <w:rFonts w:ascii="Calibri Light" w:hAnsi="Calibri Light" w:cs="Arial"/>
                <w:sz w:val="20"/>
                <w:szCs w:val="20"/>
              </w:rPr>
            </w:pPr>
            <w:r>
              <w:rPr>
                <w:rFonts w:ascii="Calibri Light" w:hAnsi="Calibri Light" w:cs="Arial"/>
                <w:sz w:val="20"/>
                <w:szCs w:val="20"/>
              </w:rPr>
              <w:t>Marianne vérifie les options de financement auprès des budgets des travaux sylvicoles et du PADF</w:t>
            </w: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B97971" w:rsidRPr="00D51813" w:rsidRDefault="00D51813" w:rsidP="00D51813">
            <w:pPr>
              <w:rPr>
                <w:rFonts w:ascii="Calibri Light" w:hAnsi="Calibri Light" w:cs="Arial"/>
                <w:sz w:val="20"/>
                <w:szCs w:val="20"/>
              </w:rPr>
            </w:pPr>
            <w:r>
              <w:rPr>
                <w:rFonts w:ascii="Calibri Light" w:hAnsi="Calibri Light" w:cs="Arial"/>
                <w:sz w:val="20"/>
                <w:szCs w:val="20"/>
              </w:rPr>
              <w:t xml:space="preserve">Marianne suite le déroulement des travaux et proposera une date de visite pour le comité </w:t>
            </w:r>
          </w:p>
        </w:tc>
        <w:tc>
          <w:tcPr>
            <w:tcW w:w="555" w:type="pct"/>
            <w:shd w:val="clear" w:color="auto" w:fill="auto"/>
          </w:tcPr>
          <w:p w:rsidR="00B97971" w:rsidRDefault="00FD51CF" w:rsidP="00EE1DCC">
            <w:pPr>
              <w:rPr>
                <w:rFonts w:ascii="Calibri Light" w:hAnsi="Calibri Light" w:cs="Arial"/>
                <w:sz w:val="20"/>
                <w:szCs w:val="20"/>
              </w:rPr>
            </w:pPr>
            <w:r>
              <w:rPr>
                <w:rFonts w:ascii="Calibri Light" w:hAnsi="Calibri Light" w:cs="Arial"/>
                <w:sz w:val="20"/>
                <w:szCs w:val="20"/>
              </w:rPr>
              <w:lastRenderedPageBreak/>
              <w:t>Martin, en continu pour l’été</w:t>
            </w: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7A702C" w:rsidRDefault="00FD51CF" w:rsidP="00B97971">
            <w:pPr>
              <w:rPr>
                <w:rFonts w:ascii="Calibri Light" w:hAnsi="Calibri Light" w:cs="Arial"/>
                <w:sz w:val="20"/>
                <w:szCs w:val="20"/>
              </w:rPr>
            </w:pPr>
            <w:r>
              <w:rPr>
                <w:rFonts w:ascii="Calibri Light" w:hAnsi="Calibri Light" w:cs="Arial"/>
                <w:sz w:val="20"/>
                <w:szCs w:val="20"/>
              </w:rPr>
              <w:t xml:space="preserve">Martin </w:t>
            </w:r>
            <w:r w:rsidR="00B97971">
              <w:rPr>
                <w:rFonts w:ascii="Calibri Light" w:hAnsi="Calibri Light" w:cs="Arial"/>
                <w:sz w:val="20"/>
                <w:szCs w:val="20"/>
              </w:rPr>
              <w:t>12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B97971" w:rsidRDefault="00B97971" w:rsidP="00B97971">
            <w:pPr>
              <w:rPr>
                <w:rFonts w:ascii="Calibri Light" w:hAnsi="Calibri Light" w:cs="Arial"/>
                <w:sz w:val="20"/>
                <w:szCs w:val="20"/>
              </w:rPr>
            </w:pPr>
          </w:p>
          <w:p w:rsidR="00B97971" w:rsidRDefault="00B97971" w:rsidP="00B97971">
            <w:pPr>
              <w:rPr>
                <w:rFonts w:ascii="Calibri Light" w:hAnsi="Calibri Light" w:cs="Arial"/>
                <w:sz w:val="20"/>
                <w:szCs w:val="20"/>
              </w:rPr>
            </w:pPr>
          </w:p>
          <w:p w:rsidR="00B97971" w:rsidRDefault="00B97971" w:rsidP="00B97971">
            <w:pPr>
              <w:rPr>
                <w:rFonts w:ascii="Calibri Light" w:hAnsi="Calibri Light" w:cs="Arial"/>
                <w:sz w:val="20"/>
                <w:szCs w:val="20"/>
              </w:rPr>
            </w:pPr>
          </w:p>
          <w:p w:rsidR="00B97971" w:rsidRDefault="00B97971" w:rsidP="00B97971">
            <w:pPr>
              <w:rPr>
                <w:rFonts w:ascii="Calibri Light" w:hAnsi="Calibri Light" w:cs="Arial"/>
                <w:sz w:val="20"/>
                <w:szCs w:val="20"/>
              </w:rPr>
            </w:pPr>
          </w:p>
          <w:p w:rsidR="00B97971" w:rsidRDefault="00FD51CF" w:rsidP="00B97971">
            <w:pPr>
              <w:rPr>
                <w:rFonts w:ascii="Calibri Light" w:hAnsi="Calibri Light" w:cs="Arial"/>
                <w:sz w:val="20"/>
                <w:szCs w:val="20"/>
              </w:rPr>
            </w:pPr>
            <w:r>
              <w:rPr>
                <w:rFonts w:ascii="Calibri Light" w:hAnsi="Calibri Light" w:cs="Arial"/>
                <w:sz w:val="20"/>
                <w:szCs w:val="20"/>
              </w:rPr>
              <w:t xml:space="preserve">Martin </w:t>
            </w:r>
            <w:r w:rsidR="00B97971">
              <w:rPr>
                <w:rFonts w:ascii="Calibri Light" w:hAnsi="Calibri Light" w:cs="Arial"/>
                <w:sz w:val="20"/>
                <w:szCs w:val="20"/>
              </w:rPr>
              <w:t>12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B97971" w:rsidRPr="00B97971" w:rsidRDefault="00B97971" w:rsidP="00B97971">
            <w:pPr>
              <w:rPr>
                <w:rFonts w:ascii="Calibri Light" w:hAnsi="Calibri Light" w:cs="Arial"/>
                <w:sz w:val="20"/>
                <w:szCs w:val="20"/>
              </w:rPr>
            </w:pPr>
          </w:p>
          <w:p w:rsidR="00B97971" w:rsidRPr="00B97971" w:rsidRDefault="00B97971" w:rsidP="00B97971">
            <w:pPr>
              <w:rPr>
                <w:rFonts w:ascii="Calibri Light" w:hAnsi="Calibri Light" w:cs="Arial"/>
                <w:sz w:val="20"/>
                <w:szCs w:val="20"/>
              </w:rPr>
            </w:pPr>
          </w:p>
          <w:p w:rsidR="00B97971" w:rsidRDefault="00FD51CF" w:rsidP="00B97971">
            <w:pPr>
              <w:rPr>
                <w:rFonts w:ascii="Calibri Light" w:hAnsi="Calibri Light" w:cs="Arial"/>
                <w:sz w:val="20"/>
                <w:szCs w:val="20"/>
              </w:rPr>
            </w:pPr>
            <w:r>
              <w:rPr>
                <w:rFonts w:ascii="Calibri Light" w:hAnsi="Calibri Light" w:cs="Arial"/>
                <w:sz w:val="20"/>
                <w:szCs w:val="20"/>
              </w:rPr>
              <w:t xml:space="preserve">Marianne </w:t>
            </w:r>
            <w:r w:rsidR="00B97971">
              <w:rPr>
                <w:rFonts w:ascii="Calibri Light" w:hAnsi="Calibri Light" w:cs="Arial"/>
                <w:sz w:val="20"/>
                <w:szCs w:val="20"/>
              </w:rPr>
              <w:t>12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B97971" w:rsidRDefault="00B97971" w:rsidP="00B97971">
            <w:pPr>
              <w:rPr>
                <w:rFonts w:ascii="Calibri Light" w:hAnsi="Calibri Light" w:cs="Arial"/>
                <w:sz w:val="20"/>
                <w:szCs w:val="20"/>
              </w:rPr>
            </w:pPr>
          </w:p>
          <w:p w:rsidR="00B97971" w:rsidRDefault="00B97971" w:rsidP="00B97971">
            <w:pPr>
              <w:rPr>
                <w:rFonts w:ascii="Calibri Light" w:hAnsi="Calibri Light" w:cs="Arial"/>
                <w:sz w:val="20"/>
                <w:szCs w:val="20"/>
              </w:rPr>
            </w:pPr>
          </w:p>
          <w:p w:rsidR="00D51813" w:rsidRDefault="00FD51CF" w:rsidP="00B97971">
            <w:pPr>
              <w:rPr>
                <w:rFonts w:ascii="Calibri Light" w:hAnsi="Calibri Light" w:cs="Arial"/>
                <w:sz w:val="20"/>
                <w:szCs w:val="20"/>
              </w:rPr>
            </w:pPr>
            <w:r>
              <w:rPr>
                <w:rFonts w:ascii="Calibri Light" w:hAnsi="Calibri Light" w:cs="Arial"/>
                <w:sz w:val="20"/>
                <w:szCs w:val="20"/>
              </w:rPr>
              <w:t>Marianne 12 juill</w:t>
            </w:r>
            <w:r w:rsidR="00B97971">
              <w:rPr>
                <w:rFonts w:ascii="Calibri Light" w:hAnsi="Calibri Light" w:cs="Arial"/>
                <w:sz w:val="20"/>
                <w:szCs w:val="20"/>
              </w:rPr>
              <w:t>et</w:t>
            </w:r>
            <w:r w:rsidR="00E70098">
              <w:rPr>
                <w:rFonts w:ascii="Calibri Light" w:hAnsi="Calibri Light" w:cs="Arial"/>
                <w:sz w:val="20"/>
                <w:szCs w:val="20"/>
              </w:rPr>
              <w:t xml:space="preserve"> </w:t>
            </w:r>
            <w:r w:rsidR="00E70098">
              <w:rPr>
                <w:rFonts w:ascii="Calibri Light" w:hAnsi="Calibri Light" w:cs="Arial"/>
                <w:sz w:val="20"/>
                <w:szCs w:val="20"/>
              </w:rPr>
              <w:t>2017</w:t>
            </w: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FD51CF" w:rsidP="00D51813">
            <w:pPr>
              <w:rPr>
                <w:rFonts w:ascii="Calibri Light" w:hAnsi="Calibri Light" w:cs="Arial"/>
                <w:sz w:val="20"/>
                <w:szCs w:val="20"/>
              </w:rPr>
            </w:pPr>
            <w:r>
              <w:rPr>
                <w:rFonts w:ascii="Calibri Light" w:hAnsi="Calibri Light" w:cs="Arial"/>
                <w:sz w:val="20"/>
                <w:szCs w:val="20"/>
              </w:rPr>
              <w:t>René 14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FD51CF" w:rsidRDefault="00FD51CF" w:rsidP="00D51813">
            <w:pPr>
              <w:rPr>
                <w:rFonts w:ascii="Calibri Light" w:hAnsi="Calibri Light" w:cs="Arial"/>
                <w:sz w:val="20"/>
                <w:szCs w:val="20"/>
              </w:rPr>
            </w:pPr>
          </w:p>
          <w:p w:rsidR="00FD51CF" w:rsidRDefault="00FD51CF" w:rsidP="00D51813">
            <w:pPr>
              <w:rPr>
                <w:rFonts w:ascii="Calibri Light" w:hAnsi="Calibri Light" w:cs="Arial"/>
                <w:sz w:val="20"/>
                <w:szCs w:val="20"/>
              </w:rPr>
            </w:pPr>
            <w:r>
              <w:rPr>
                <w:rFonts w:ascii="Calibri Light" w:hAnsi="Calibri Light" w:cs="Arial"/>
                <w:sz w:val="20"/>
                <w:szCs w:val="20"/>
              </w:rPr>
              <w:t xml:space="preserve">Martin, Marianne, JF </w:t>
            </w:r>
            <w:r w:rsidR="00A42EFD">
              <w:rPr>
                <w:rFonts w:ascii="Calibri Light" w:hAnsi="Calibri Light" w:cs="Arial"/>
                <w:sz w:val="20"/>
                <w:szCs w:val="20"/>
              </w:rPr>
              <w:t>21</w:t>
            </w:r>
            <w:r>
              <w:rPr>
                <w:rFonts w:ascii="Calibri Light" w:hAnsi="Calibri Light" w:cs="Arial"/>
                <w:sz w:val="20"/>
                <w:szCs w:val="20"/>
              </w:rPr>
              <w:t xml:space="preserve">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FD51CF" w:rsidRDefault="00FD51CF" w:rsidP="00D51813">
            <w:pPr>
              <w:rPr>
                <w:rFonts w:ascii="Calibri Light" w:hAnsi="Calibri Light" w:cs="Arial"/>
                <w:sz w:val="20"/>
                <w:szCs w:val="20"/>
              </w:rPr>
            </w:pPr>
          </w:p>
          <w:p w:rsidR="00FD51CF" w:rsidRDefault="00FD51CF" w:rsidP="00D51813">
            <w:pPr>
              <w:rPr>
                <w:rFonts w:ascii="Calibri Light" w:hAnsi="Calibri Light" w:cs="Arial"/>
                <w:sz w:val="20"/>
                <w:szCs w:val="20"/>
              </w:rPr>
            </w:pPr>
          </w:p>
          <w:p w:rsidR="00FD51CF" w:rsidRDefault="00FD51CF" w:rsidP="00D51813">
            <w:pPr>
              <w:rPr>
                <w:rFonts w:ascii="Calibri Light" w:hAnsi="Calibri Light" w:cs="Arial"/>
                <w:sz w:val="20"/>
                <w:szCs w:val="20"/>
              </w:rPr>
            </w:pPr>
          </w:p>
          <w:p w:rsidR="004324D2" w:rsidRDefault="004324D2" w:rsidP="00D51813">
            <w:pPr>
              <w:rPr>
                <w:rFonts w:ascii="Calibri Light" w:hAnsi="Calibri Light" w:cs="Arial"/>
                <w:sz w:val="20"/>
                <w:szCs w:val="20"/>
              </w:rPr>
            </w:pPr>
          </w:p>
          <w:p w:rsidR="00D51813" w:rsidRDefault="00D51813" w:rsidP="00D51813">
            <w:pPr>
              <w:rPr>
                <w:rFonts w:ascii="Calibri Light" w:hAnsi="Calibri Light" w:cs="Arial"/>
                <w:sz w:val="20"/>
                <w:szCs w:val="20"/>
              </w:rPr>
            </w:pPr>
            <w:r>
              <w:rPr>
                <w:rFonts w:ascii="Calibri Light" w:hAnsi="Calibri Light" w:cs="Arial"/>
                <w:sz w:val="20"/>
                <w:szCs w:val="20"/>
              </w:rPr>
              <w:t>14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D51813" w:rsidRPr="00D51813" w:rsidRDefault="00D51813" w:rsidP="00D51813">
            <w:pPr>
              <w:rPr>
                <w:rFonts w:ascii="Calibri Light" w:hAnsi="Calibri Light" w:cs="Arial"/>
                <w:sz w:val="20"/>
                <w:szCs w:val="20"/>
              </w:rPr>
            </w:pPr>
          </w:p>
          <w:p w:rsidR="00B97971" w:rsidRPr="00D51813" w:rsidRDefault="007C1000" w:rsidP="00D51813">
            <w:pPr>
              <w:rPr>
                <w:rFonts w:ascii="Calibri Light" w:hAnsi="Calibri Light" w:cs="Arial"/>
                <w:sz w:val="20"/>
                <w:szCs w:val="20"/>
              </w:rPr>
            </w:pPr>
            <w:r>
              <w:rPr>
                <w:rFonts w:ascii="Calibri Light" w:hAnsi="Calibri Light" w:cs="Arial"/>
                <w:sz w:val="20"/>
                <w:szCs w:val="20"/>
              </w:rPr>
              <w:t xml:space="preserve">4 août </w:t>
            </w:r>
            <w:r w:rsidR="00E70098">
              <w:rPr>
                <w:rFonts w:ascii="Calibri Light" w:hAnsi="Calibri Light" w:cs="Arial"/>
                <w:sz w:val="20"/>
                <w:szCs w:val="20"/>
              </w:rPr>
              <w:t>2017</w:t>
            </w:r>
          </w:p>
        </w:tc>
      </w:tr>
      <w:tr w:rsidR="004E2B06" w:rsidRPr="00111903" w:rsidTr="00BF3EEC">
        <w:trPr>
          <w:jc w:val="center"/>
        </w:trPr>
        <w:tc>
          <w:tcPr>
            <w:tcW w:w="515" w:type="pct"/>
            <w:shd w:val="clear" w:color="auto" w:fill="auto"/>
          </w:tcPr>
          <w:p w:rsidR="00F00DF1" w:rsidRPr="00111903" w:rsidRDefault="00A1555B" w:rsidP="008C018C">
            <w:pPr>
              <w:numPr>
                <w:ilvl w:val="0"/>
                <w:numId w:val="1"/>
              </w:numPr>
              <w:ind w:left="336"/>
              <w:rPr>
                <w:rFonts w:ascii="Calibri Light" w:hAnsi="Calibri Light" w:cs="Arial"/>
                <w:b/>
                <w:sz w:val="20"/>
                <w:szCs w:val="20"/>
              </w:rPr>
            </w:pPr>
            <w:r>
              <w:rPr>
                <w:rFonts w:ascii="Calibri Light" w:hAnsi="Calibri Light" w:cs="Arial"/>
                <w:b/>
                <w:bCs/>
                <w:sz w:val="20"/>
                <w:szCs w:val="20"/>
              </w:rPr>
              <w:lastRenderedPageBreak/>
              <w:t>Dépôt de projets au PADF</w:t>
            </w:r>
          </w:p>
        </w:tc>
        <w:tc>
          <w:tcPr>
            <w:tcW w:w="2694" w:type="pct"/>
            <w:shd w:val="clear" w:color="auto" w:fill="auto"/>
          </w:tcPr>
          <w:p w:rsidR="00281A33" w:rsidRDefault="00530F6C" w:rsidP="00181C7B">
            <w:pPr>
              <w:pStyle w:val="Paragraphedeliste"/>
              <w:tabs>
                <w:tab w:val="left" w:pos="405"/>
              </w:tabs>
              <w:ind w:left="0"/>
              <w:contextualSpacing/>
              <w:rPr>
                <w:rFonts w:ascii="Calibri Light" w:hAnsi="Calibri Light" w:cs="Arial"/>
                <w:sz w:val="20"/>
                <w:szCs w:val="20"/>
              </w:rPr>
            </w:pPr>
            <w:r>
              <w:rPr>
                <w:rFonts w:ascii="Calibri Light" w:hAnsi="Calibri Light" w:cs="Arial"/>
                <w:sz w:val="20"/>
                <w:szCs w:val="20"/>
              </w:rPr>
              <w:t>Les projets suivants feront l’objet d’une demande au PADF</w:t>
            </w:r>
          </w:p>
          <w:p w:rsidR="00530F6C" w:rsidRDefault="00530F6C" w:rsidP="00181C7B">
            <w:pPr>
              <w:pStyle w:val="Paragraphedeliste"/>
              <w:tabs>
                <w:tab w:val="left" w:pos="405"/>
              </w:tabs>
              <w:ind w:left="0"/>
              <w:contextualSpacing/>
              <w:rPr>
                <w:rFonts w:ascii="Calibri Light" w:hAnsi="Calibri Light" w:cs="Arial"/>
                <w:sz w:val="20"/>
                <w:szCs w:val="20"/>
              </w:rPr>
            </w:pPr>
          </w:p>
          <w:p w:rsidR="00530F6C" w:rsidRDefault="00030292" w:rsidP="00961676">
            <w:pPr>
              <w:pStyle w:val="Paragraphedeliste"/>
              <w:numPr>
                <w:ilvl w:val="0"/>
                <w:numId w:val="29"/>
              </w:numPr>
              <w:tabs>
                <w:tab w:val="left" w:pos="405"/>
              </w:tabs>
              <w:contextualSpacing/>
              <w:rPr>
                <w:rFonts w:ascii="Calibri Light" w:hAnsi="Calibri Light" w:cs="Arial"/>
                <w:sz w:val="20"/>
                <w:szCs w:val="20"/>
              </w:rPr>
            </w:pPr>
            <w:r>
              <w:rPr>
                <w:rFonts w:ascii="Calibri Light" w:hAnsi="Calibri Light" w:cs="Arial"/>
                <w:sz w:val="20"/>
                <w:szCs w:val="20"/>
              </w:rPr>
              <w:t>Documentation</w:t>
            </w:r>
            <w:r w:rsidR="00961676">
              <w:rPr>
                <w:rFonts w:ascii="Calibri Light" w:hAnsi="Calibri Light" w:cs="Arial"/>
                <w:sz w:val="20"/>
                <w:szCs w:val="20"/>
              </w:rPr>
              <w:t xml:space="preserve"> les coûts, la procédure d’installation et de démantèlement et le type de traverse temporaire le plus approprié en fonction des particularités du territoire gaspésien.</w:t>
            </w:r>
            <w:r>
              <w:rPr>
                <w:rFonts w:ascii="Calibri Light" w:hAnsi="Calibri Light" w:cs="Arial"/>
                <w:sz w:val="20"/>
                <w:szCs w:val="20"/>
              </w:rPr>
              <w:t xml:space="preserve"> Une partie des coûts nécessaire au financement de cette étude proviendra des montants économisés par rapport à la construction d’un chemin conventionnel (chemin et traverse) qui seront réinjectés par l’industrie. Pour la préparation de la surface des chemins, le financement sera complété par le budget des travaux sylvicoles et pour les traverses temporaires, une demande de financement sera déposée auprès du PADF. </w:t>
            </w:r>
          </w:p>
          <w:p w:rsidR="00961676" w:rsidRPr="00111903" w:rsidRDefault="00030292" w:rsidP="007F15D0">
            <w:pPr>
              <w:pStyle w:val="Paragraphedeliste"/>
              <w:numPr>
                <w:ilvl w:val="0"/>
                <w:numId w:val="29"/>
              </w:numPr>
              <w:tabs>
                <w:tab w:val="left" w:pos="405"/>
              </w:tabs>
              <w:contextualSpacing/>
              <w:rPr>
                <w:rFonts w:ascii="Calibri Light" w:hAnsi="Calibri Light" w:cs="Arial"/>
                <w:sz w:val="20"/>
                <w:szCs w:val="20"/>
              </w:rPr>
            </w:pPr>
            <w:r>
              <w:rPr>
                <w:rFonts w:ascii="Calibri Light" w:hAnsi="Calibri Light" w:cs="Arial"/>
                <w:sz w:val="20"/>
                <w:szCs w:val="20"/>
              </w:rPr>
              <w:t>Étude sur</w:t>
            </w:r>
            <w:r w:rsidR="00961676">
              <w:rPr>
                <w:rFonts w:ascii="Calibri Light" w:hAnsi="Calibri Light" w:cs="Arial"/>
                <w:sz w:val="20"/>
                <w:szCs w:val="20"/>
              </w:rPr>
              <w:t xml:space="preserve"> l’</w:t>
            </w:r>
            <w:r>
              <w:rPr>
                <w:rFonts w:ascii="Calibri Light" w:hAnsi="Calibri Light" w:cs="Arial"/>
                <w:sz w:val="20"/>
                <w:szCs w:val="20"/>
              </w:rPr>
              <w:t xml:space="preserve">évolution des chemins forestiers. Ce projet vise à déterminer comment évoluent les chemins abandonnés en fonction de différents critères (âge, type de sol, exposition, etc.) et de </w:t>
            </w:r>
            <w:r w:rsidR="007F15D0">
              <w:rPr>
                <w:rFonts w:ascii="Calibri Light" w:hAnsi="Calibri Light" w:cs="Arial"/>
                <w:sz w:val="20"/>
                <w:szCs w:val="20"/>
              </w:rPr>
              <w:t>caractériser</w:t>
            </w:r>
            <w:r>
              <w:rPr>
                <w:rFonts w:ascii="Calibri Light" w:hAnsi="Calibri Light" w:cs="Arial"/>
                <w:sz w:val="20"/>
                <w:szCs w:val="20"/>
              </w:rPr>
              <w:t xml:space="preserve"> la nature du </w:t>
            </w:r>
            <w:r>
              <w:rPr>
                <w:rFonts w:ascii="Calibri Light" w:hAnsi="Calibri Light" w:cs="Arial"/>
                <w:sz w:val="20"/>
                <w:szCs w:val="20"/>
              </w:rPr>
              <w:lastRenderedPageBreak/>
              <w:t xml:space="preserve">couvert forestier qui caractérise ces chemins abandonné (recouvrement, composition, </w:t>
            </w:r>
            <w:proofErr w:type="spellStart"/>
            <w:r>
              <w:rPr>
                <w:rFonts w:ascii="Calibri Light" w:hAnsi="Calibri Light" w:cs="Arial"/>
                <w:sz w:val="20"/>
                <w:szCs w:val="20"/>
              </w:rPr>
              <w:t>enfeuillement</w:t>
            </w:r>
            <w:proofErr w:type="spellEnd"/>
            <w:r>
              <w:rPr>
                <w:rFonts w:ascii="Calibri Light" w:hAnsi="Calibri Light" w:cs="Arial"/>
                <w:sz w:val="20"/>
                <w:szCs w:val="20"/>
              </w:rPr>
              <w:t>,</w:t>
            </w:r>
            <w:r w:rsidR="007F15D0">
              <w:rPr>
                <w:rFonts w:ascii="Calibri Light" w:hAnsi="Calibri Light" w:cs="Arial"/>
                <w:sz w:val="20"/>
                <w:szCs w:val="20"/>
              </w:rPr>
              <w:t xml:space="preserve"> état des traverses </w:t>
            </w:r>
            <w:r>
              <w:rPr>
                <w:rFonts w:ascii="Calibri Light" w:hAnsi="Calibri Light" w:cs="Arial"/>
                <w:sz w:val="20"/>
                <w:szCs w:val="20"/>
              </w:rPr>
              <w:t xml:space="preserve">etc.). </w:t>
            </w:r>
            <w:r w:rsidR="007C0E10">
              <w:rPr>
                <w:rFonts w:ascii="Calibri Light" w:hAnsi="Calibri Light" w:cs="Arial"/>
                <w:sz w:val="20"/>
                <w:szCs w:val="20"/>
              </w:rPr>
              <w:t xml:space="preserve">Ce projet visera également à documenter la façon dont les espèces fauniques et floristiques sont influencées par les différents stades d’évolution d’un chemin forestier. </w:t>
            </w:r>
            <w:r w:rsidR="007F15D0">
              <w:rPr>
                <w:rFonts w:ascii="Calibri Light" w:hAnsi="Calibri Light" w:cs="Arial"/>
                <w:sz w:val="20"/>
                <w:szCs w:val="20"/>
              </w:rPr>
              <w:t xml:space="preserve">On prévoit 45 jours de terrain </w:t>
            </w:r>
            <w:r w:rsidR="00140911">
              <w:rPr>
                <w:rFonts w:ascii="Calibri Light" w:hAnsi="Calibri Light" w:cs="Arial"/>
                <w:sz w:val="20"/>
                <w:szCs w:val="20"/>
              </w:rPr>
              <w:t>(</w:t>
            </w:r>
            <w:r w:rsidR="007F15D0">
              <w:rPr>
                <w:rFonts w:ascii="Calibri Light" w:hAnsi="Calibri Light" w:cs="Arial"/>
                <w:sz w:val="20"/>
                <w:szCs w:val="20"/>
              </w:rPr>
              <w:t xml:space="preserve">2 mois) 1 mois pour la revue de littérature et la rédaction, pour un budget total de 22 000$.  </w:t>
            </w:r>
            <w:r>
              <w:rPr>
                <w:rFonts w:ascii="Calibri Light" w:hAnsi="Calibri Light" w:cs="Arial"/>
                <w:sz w:val="20"/>
                <w:szCs w:val="20"/>
              </w:rPr>
              <w:t xml:space="preserve">Ce projet pourrait se faire en partenariat avec le Groupe de mise en œuvre sur les </w:t>
            </w:r>
            <w:r w:rsidR="007C0E10">
              <w:rPr>
                <w:rFonts w:ascii="Calibri Light" w:hAnsi="Calibri Light" w:cs="Arial"/>
                <w:sz w:val="20"/>
                <w:szCs w:val="20"/>
              </w:rPr>
              <w:t>aires protégées pour le caribou, qui bénéficie d’un budget pour la réalisation d’études</w:t>
            </w:r>
          </w:p>
        </w:tc>
        <w:tc>
          <w:tcPr>
            <w:tcW w:w="1236" w:type="pct"/>
            <w:shd w:val="clear" w:color="auto" w:fill="auto"/>
          </w:tcPr>
          <w:p w:rsidR="001D2E85" w:rsidRDefault="001D2E85" w:rsidP="00A1555B">
            <w:pPr>
              <w:rPr>
                <w:rFonts w:ascii="Calibri Light" w:hAnsi="Calibri Light" w:cs="Arial"/>
                <w:sz w:val="20"/>
                <w:szCs w:val="20"/>
              </w:rPr>
            </w:pPr>
          </w:p>
          <w:p w:rsidR="001D2E85" w:rsidRDefault="001D2E85" w:rsidP="001D2E85">
            <w:pPr>
              <w:rPr>
                <w:rFonts w:ascii="Calibri Light" w:hAnsi="Calibri Light" w:cs="Arial"/>
                <w:sz w:val="20"/>
                <w:szCs w:val="20"/>
              </w:rPr>
            </w:pPr>
          </w:p>
          <w:p w:rsidR="001D2E85" w:rsidRDefault="001D2E85" w:rsidP="001D2E85">
            <w:pPr>
              <w:rPr>
                <w:rFonts w:ascii="Calibri Light" w:hAnsi="Calibri Light" w:cs="Arial"/>
                <w:sz w:val="20"/>
                <w:szCs w:val="20"/>
              </w:rPr>
            </w:pPr>
            <w:r>
              <w:rPr>
                <w:rFonts w:ascii="Calibri Light" w:hAnsi="Calibri Light" w:cs="Arial"/>
                <w:sz w:val="20"/>
                <w:szCs w:val="20"/>
              </w:rPr>
              <w:t>Marianne dépose la demande au PADF</w:t>
            </w:r>
          </w:p>
          <w:p w:rsidR="001D2E85" w:rsidRPr="001D2E85" w:rsidRDefault="001D2E85" w:rsidP="001D2E85">
            <w:pPr>
              <w:rPr>
                <w:rFonts w:ascii="Calibri Light" w:hAnsi="Calibri Light" w:cs="Arial"/>
                <w:sz w:val="20"/>
                <w:szCs w:val="20"/>
              </w:rPr>
            </w:pPr>
          </w:p>
          <w:p w:rsidR="001D2E85" w:rsidRPr="001D2E85" w:rsidRDefault="001D2E85" w:rsidP="001D2E85">
            <w:pPr>
              <w:rPr>
                <w:rFonts w:ascii="Calibri Light" w:hAnsi="Calibri Light" w:cs="Arial"/>
                <w:sz w:val="20"/>
                <w:szCs w:val="20"/>
              </w:rPr>
            </w:pPr>
          </w:p>
          <w:p w:rsidR="001D2E85" w:rsidRPr="001D2E85" w:rsidRDefault="001D2E85" w:rsidP="001D2E85">
            <w:pPr>
              <w:rPr>
                <w:rFonts w:ascii="Calibri Light" w:hAnsi="Calibri Light" w:cs="Arial"/>
                <w:sz w:val="20"/>
                <w:szCs w:val="20"/>
              </w:rPr>
            </w:pPr>
          </w:p>
          <w:p w:rsidR="001D2E85" w:rsidRPr="001D2E85" w:rsidRDefault="001D2E85" w:rsidP="001D2E85">
            <w:pPr>
              <w:rPr>
                <w:rFonts w:ascii="Calibri Light" w:hAnsi="Calibri Light" w:cs="Arial"/>
                <w:sz w:val="20"/>
                <w:szCs w:val="20"/>
              </w:rPr>
            </w:pPr>
          </w:p>
          <w:p w:rsidR="001D2E85" w:rsidRPr="001D2E85" w:rsidRDefault="001D2E85" w:rsidP="001D2E85">
            <w:pPr>
              <w:rPr>
                <w:rFonts w:ascii="Calibri Light" w:hAnsi="Calibri Light" w:cs="Arial"/>
                <w:sz w:val="20"/>
                <w:szCs w:val="20"/>
              </w:rPr>
            </w:pPr>
          </w:p>
          <w:p w:rsidR="003A2676" w:rsidRPr="001D2E85" w:rsidRDefault="001D2E85" w:rsidP="001D2E85">
            <w:pPr>
              <w:rPr>
                <w:rFonts w:ascii="Calibri Light" w:hAnsi="Calibri Light" w:cs="Arial"/>
                <w:sz w:val="20"/>
                <w:szCs w:val="20"/>
              </w:rPr>
            </w:pPr>
            <w:r>
              <w:rPr>
                <w:rFonts w:ascii="Calibri Light" w:hAnsi="Calibri Light" w:cs="Arial"/>
                <w:sz w:val="20"/>
                <w:szCs w:val="20"/>
              </w:rPr>
              <w:t>Antoine et Marianne déposent la demande au PADF</w:t>
            </w:r>
          </w:p>
        </w:tc>
        <w:tc>
          <w:tcPr>
            <w:tcW w:w="555" w:type="pct"/>
            <w:shd w:val="clear" w:color="auto" w:fill="auto"/>
          </w:tcPr>
          <w:p w:rsidR="00D04E6B" w:rsidRPr="00111903" w:rsidRDefault="00D04E6B" w:rsidP="00EE1DCC">
            <w:pPr>
              <w:rPr>
                <w:rFonts w:ascii="Calibri Light" w:hAnsi="Calibri Light" w:cs="Arial"/>
                <w:sz w:val="20"/>
                <w:szCs w:val="20"/>
              </w:rPr>
            </w:pPr>
          </w:p>
          <w:p w:rsidR="00D04E6B" w:rsidRPr="00111903" w:rsidRDefault="00D04E6B" w:rsidP="00EE1DCC">
            <w:pPr>
              <w:rPr>
                <w:rFonts w:ascii="Calibri Light" w:hAnsi="Calibri Light" w:cs="Arial"/>
                <w:sz w:val="20"/>
                <w:szCs w:val="20"/>
              </w:rPr>
            </w:pPr>
          </w:p>
          <w:p w:rsidR="00D04E6B" w:rsidRPr="00111903" w:rsidRDefault="001D2E85" w:rsidP="00EE1DCC">
            <w:pPr>
              <w:rPr>
                <w:rFonts w:ascii="Calibri Light" w:hAnsi="Calibri Light" w:cs="Arial"/>
                <w:sz w:val="20"/>
                <w:szCs w:val="20"/>
              </w:rPr>
            </w:pPr>
            <w:r>
              <w:rPr>
                <w:rFonts w:ascii="Calibri Light" w:hAnsi="Calibri Light" w:cs="Arial"/>
                <w:sz w:val="20"/>
                <w:szCs w:val="20"/>
              </w:rPr>
              <w:t>24 juillet</w:t>
            </w:r>
            <w:r w:rsidR="00E70098">
              <w:rPr>
                <w:rFonts w:ascii="Calibri Light" w:hAnsi="Calibri Light" w:cs="Arial"/>
                <w:sz w:val="20"/>
                <w:szCs w:val="20"/>
              </w:rPr>
              <w:t xml:space="preserve"> </w:t>
            </w:r>
            <w:r w:rsidR="00E70098">
              <w:rPr>
                <w:rFonts w:ascii="Calibri Light" w:hAnsi="Calibri Light" w:cs="Arial"/>
                <w:sz w:val="20"/>
                <w:szCs w:val="20"/>
              </w:rPr>
              <w:t>2017</w:t>
            </w:r>
          </w:p>
          <w:p w:rsidR="00D04E6B" w:rsidRPr="00111903" w:rsidRDefault="00D04E6B" w:rsidP="00EE1DCC">
            <w:pPr>
              <w:rPr>
                <w:rFonts w:ascii="Calibri Light" w:hAnsi="Calibri Light" w:cs="Arial"/>
                <w:sz w:val="20"/>
                <w:szCs w:val="20"/>
              </w:rPr>
            </w:pPr>
          </w:p>
          <w:p w:rsidR="00D04E6B" w:rsidRPr="00111903" w:rsidRDefault="00D04E6B" w:rsidP="00EE1DCC">
            <w:pPr>
              <w:rPr>
                <w:rFonts w:ascii="Calibri Light" w:hAnsi="Calibri Light" w:cs="Arial"/>
                <w:sz w:val="20"/>
                <w:szCs w:val="20"/>
              </w:rPr>
            </w:pPr>
          </w:p>
          <w:p w:rsidR="00D04E6B" w:rsidRPr="00111903" w:rsidRDefault="00D04E6B" w:rsidP="00EE1DCC">
            <w:pPr>
              <w:rPr>
                <w:rFonts w:ascii="Calibri Light" w:hAnsi="Calibri Light" w:cs="Arial"/>
                <w:sz w:val="20"/>
                <w:szCs w:val="20"/>
              </w:rPr>
            </w:pPr>
          </w:p>
          <w:p w:rsidR="00D04E6B" w:rsidRDefault="00D04E6B" w:rsidP="00D04E6B">
            <w:pPr>
              <w:rPr>
                <w:rFonts w:ascii="Calibri Light" w:hAnsi="Calibri Light" w:cs="Arial"/>
                <w:sz w:val="20"/>
                <w:szCs w:val="20"/>
              </w:rPr>
            </w:pPr>
          </w:p>
          <w:p w:rsidR="00D04E6B" w:rsidRDefault="00D04E6B" w:rsidP="00D04E6B">
            <w:pPr>
              <w:rPr>
                <w:rFonts w:ascii="Calibri Light" w:hAnsi="Calibri Light" w:cs="Arial"/>
                <w:sz w:val="20"/>
                <w:szCs w:val="20"/>
              </w:rPr>
            </w:pPr>
          </w:p>
          <w:p w:rsidR="009D354C" w:rsidRPr="00111903" w:rsidRDefault="001D2E85" w:rsidP="00A7658A">
            <w:pPr>
              <w:rPr>
                <w:rFonts w:ascii="Calibri Light" w:hAnsi="Calibri Light" w:cs="Arial"/>
                <w:sz w:val="20"/>
                <w:szCs w:val="20"/>
              </w:rPr>
            </w:pPr>
            <w:r>
              <w:rPr>
                <w:rFonts w:ascii="Calibri Light" w:hAnsi="Calibri Light" w:cs="Arial"/>
                <w:sz w:val="20"/>
                <w:szCs w:val="20"/>
              </w:rPr>
              <w:t>24 juillet</w:t>
            </w:r>
            <w:r w:rsidR="00E70098">
              <w:rPr>
                <w:rFonts w:ascii="Calibri Light" w:hAnsi="Calibri Light" w:cs="Arial"/>
                <w:sz w:val="20"/>
                <w:szCs w:val="20"/>
              </w:rPr>
              <w:t xml:space="preserve"> </w:t>
            </w:r>
            <w:r w:rsidR="00E70098">
              <w:rPr>
                <w:rFonts w:ascii="Calibri Light" w:hAnsi="Calibri Light" w:cs="Arial"/>
                <w:sz w:val="20"/>
                <w:szCs w:val="20"/>
              </w:rPr>
              <w:t>2017</w:t>
            </w:r>
          </w:p>
        </w:tc>
      </w:tr>
      <w:tr w:rsidR="00ED531D" w:rsidRPr="00111903" w:rsidTr="00474E76">
        <w:trPr>
          <w:jc w:val="center"/>
        </w:trPr>
        <w:tc>
          <w:tcPr>
            <w:tcW w:w="515" w:type="pct"/>
            <w:shd w:val="clear" w:color="auto" w:fill="auto"/>
          </w:tcPr>
          <w:p w:rsidR="00ED531D" w:rsidRDefault="00A1555B" w:rsidP="00853CE4">
            <w:pPr>
              <w:numPr>
                <w:ilvl w:val="0"/>
                <w:numId w:val="1"/>
              </w:numPr>
              <w:ind w:left="336"/>
              <w:rPr>
                <w:rFonts w:ascii="Calibri Light" w:hAnsi="Calibri Light" w:cs="Arial"/>
                <w:b/>
                <w:bCs/>
                <w:sz w:val="20"/>
                <w:szCs w:val="20"/>
              </w:rPr>
            </w:pPr>
            <w:r>
              <w:rPr>
                <w:rFonts w:ascii="Calibri Light" w:hAnsi="Calibri Light" w:cs="Arial"/>
                <w:b/>
                <w:bCs/>
                <w:sz w:val="20"/>
                <w:szCs w:val="20"/>
              </w:rPr>
              <w:t xml:space="preserve">Déterminer les besoins de formation du personnel responsable </w:t>
            </w:r>
            <w:r w:rsidR="002A06CA">
              <w:rPr>
                <w:rFonts w:ascii="Calibri Light" w:hAnsi="Calibri Light" w:cs="Arial"/>
                <w:b/>
                <w:bCs/>
                <w:sz w:val="20"/>
                <w:szCs w:val="20"/>
              </w:rPr>
              <w:t xml:space="preserve">de la voirie </w:t>
            </w:r>
          </w:p>
        </w:tc>
        <w:tc>
          <w:tcPr>
            <w:tcW w:w="2694" w:type="pct"/>
            <w:shd w:val="clear" w:color="auto" w:fill="auto"/>
          </w:tcPr>
          <w:p w:rsidR="00B571D6" w:rsidRPr="00B571D6" w:rsidRDefault="00B571D6" w:rsidP="002A06CA">
            <w:pPr>
              <w:rPr>
                <w:rFonts w:ascii="Calibri Light" w:hAnsi="Calibri Light" w:cs="Arial"/>
                <w:b/>
                <w:sz w:val="20"/>
                <w:szCs w:val="20"/>
              </w:rPr>
            </w:pPr>
            <w:r w:rsidRPr="00B571D6">
              <w:rPr>
                <w:rFonts w:ascii="Calibri Light" w:hAnsi="Calibri Light" w:cs="Arial"/>
                <w:b/>
                <w:sz w:val="20"/>
                <w:szCs w:val="20"/>
              </w:rPr>
              <w:t>Planificateurs :</w:t>
            </w:r>
          </w:p>
          <w:p w:rsidR="00140911" w:rsidRDefault="00140911" w:rsidP="002A06CA">
            <w:pPr>
              <w:rPr>
                <w:rFonts w:ascii="Calibri Light" w:hAnsi="Calibri Light" w:cs="Arial"/>
                <w:sz w:val="20"/>
                <w:szCs w:val="20"/>
              </w:rPr>
            </w:pPr>
            <w:r>
              <w:rPr>
                <w:rFonts w:ascii="Calibri Light" w:hAnsi="Calibri Light" w:cs="Arial"/>
                <w:sz w:val="20"/>
                <w:szCs w:val="20"/>
              </w:rPr>
              <w:t>Les planificateurs de chemins bénéficieraient d’une formation leur permettant de s’ajuster aux nouvelles exigences. La formation viserait à renforcer leurs capacités des planificateurs et à leur permettre de profiter de leurs expériences et savoir-faire respectifs. Les éléments suivants pourraient être abordés :</w:t>
            </w:r>
          </w:p>
          <w:p w:rsidR="00140911" w:rsidRDefault="00140911" w:rsidP="00140911">
            <w:pPr>
              <w:pStyle w:val="Paragraphedeliste"/>
              <w:numPr>
                <w:ilvl w:val="0"/>
                <w:numId w:val="29"/>
              </w:numPr>
              <w:rPr>
                <w:rFonts w:ascii="Calibri Light" w:hAnsi="Calibri Light" w:cs="Arial"/>
                <w:sz w:val="20"/>
                <w:szCs w:val="20"/>
              </w:rPr>
            </w:pPr>
            <w:r>
              <w:rPr>
                <w:rFonts w:ascii="Calibri Light" w:hAnsi="Calibri Light" w:cs="Arial"/>
                <w:sz w:val="20"/>
                <w:szCs w:val="20"/>
              </w:rPr>
              <w:t>Planifier pour atteindre les objectifs visés par les Compartiments d’organisation spatiale (COS)</w:t>
            </w:r>
          </w:p>
          <w:p w:rsidR="00140911" w:rsidRDefault="00140911" w:rsidP="00140911">
            <w:pPr>
              <w:pStyle w:val="Paragraphedeliste"/>
              <w:numPr>
                <w:ilvl w:val="0"/>
                <w:numId w:val="29"/>
              </w:numPr>
              <w:rPr>
                <w:rFonts w:ascii="Calibri Light" w:hAnsi="Calibri Light" w:cs="Arial"/>
                <w:sz w:val="20"/>
                <w:szCs w:val="20"/>
              </w:rPr>
            </w:pPr>
            <w:r>
              <w:rPr>
                <w:rFonts w:ascii="Calibri Light" w:hAnsi="Calibri Light" w:cs="Arial"/>
                <w:sz w:val="20"/>
                <w:szCs w:val="20"/>
              </w:rPr>
              <w:t>Planifier des chemins temporaires</w:t>
            </w:r>
          </w:p>
          <w:p w:rsidR="00140911" w:rsidRDefault="00140911" w:rsidP="00140911">
            <w:pPr>
              <w:pStyle w:val="Paragraphedeliste"/>
              <w:numPr>
                <w:ilvl w:val="0"/>
                <w:numId w:val="29"/>
              </w:numPr>
              <w:rPr>
                <w:rFonts w:ascii="Calibri Light" w:hAnsi="Calibri Light" w:cs="Arial"/>
                <w:sz w:val="20"/>
                <w:szCs w:val="20"/>
              </w:rPr>
            </w:pPr>
            <w:r>
              <w:rPr>
                <w:rFonts w:ascii="Calibri Light" w:hAnsi="Calibri Light" w:cs="Arial"/>
                <w:sz w:val="20"/>
                <w:szCs w:val="20"/>
              </w:rPr>
              <w:t>Planifier le débardage sur longue distance</w:t>
            </w:r>
          </w:p>
          <w:p w:rsidR="00140911" w:rsidRDefault="00140911" w:rsidP="00140911">
            <w:pPr>
              <w:pStyle w:val="Paragraphedeliste"/>
              <w:numPr>
                <w:ilvl w:val="0"/>
                <w:numId w:val="29"/>
              </w:numPr>
              <w:rPr>
                <w:rFonts w:ascii="Calibri Light" w:hAnsi="Calibri Light" w:cs="Arial"/>
                <w:sz w:val="20"/>
                <w:szCs w:val="20"/>
              </w:rPr>
            </w:pPr>
            <w:r>
              <w:rPr>
                <w:rFonts w:ascii="Calibri Light" w:hAnsi="Calibri Light" w:cs="Arial"/>
                <w:sz w:val="20"/>
                <w:szCs w:val="20"/>
              </w:rPr>
              <w:t>Retour sur le Guide des Saines pratiques</w:t>
            </w:r>
          </w:p>
          <w:p w:rsidR="005F5949" w:rsidRDefault="005F5949" w:rsidP="005F5949">
            <w:pPr>
              <w:pStyle w:val="Paragraphedeliste"/>
              <w:numPr>
                <w:ilvl w:val="0"/>
                <w:numId w:val="29"/>
              </w:numPr>
              <w:rPr>
                <w:rFonts w:ascii="Calibri Light" w:hAnsi="Calibri Light" w:cs="Arial"/>
                <w:sz w:val="20"/>
                <w:szCs w:val="20"/>
              </w:rPr>
            </w:pPr>
            <w:r>
              <w:rPr>
                <w:rFonts w:ascii="Calibri Light" w:hAnsi="Calibri Light" w:cs="Arial"/>
                <w:sz w:val="20"/>
                <w:szCs w:val="20"/>
              </w:rPr>
              <w:t>Nouvelles exigences du RADF</w:t>
            </w:r>
          </w:p>
          <w:p w:rsidR="005F5949" w:rsidRDefault="005F5949" w:rsidP="005F5949">
            <w:pPr>
              <w:rPr>
                <w:rFonts w:ascii="Calibri Light" w:hAnsi="Calibri Light" w:cs="Arial"/>
                <w:sz w:val="20"/>
                <w:szCs w:val="20"/>
              </w:rPr>
            </w:pPr>
            <w:r>
              <w:rPr>
                <w:rFonts w:ascii="Calibri Light" w:hAnsi="Calibri Light" w:cs="Arial"/>
                <w:sz w:val="20"/>
                <w:szCs w:val="20"/>
              </w:rPr>
              <w:t>Il a été annoncé que des formations seraient offertes par le Ministère pour l’application du RADF. Cette partie de la formation serait donc offerte par le Ministère. Si les dates en sont connues dans des délais jouables, la formation offerte aux planificateurs de la Gaspésie pourrait s’arrimer à celle sur le RADF. La formation pourrait être offerte à l’automne ou au début de l’hiver et pourrait être mise en pratique pour la réalisation de la planification des opérations de 2019 (les chemins pour la saison 2018 sont planifiés en ce moment). La formation pourrait se donner sous forme d’enseignements suivis d’échanges et d’ateliers pratiques au cours desquels les planificateurs appliqueraient les notions couvertes à tr</w:t>
            </w:r>
            <w:r w:rsidR="007B05D4">
              <w:rPr>
                <w:rFonts w:ascii="Calibri Light" w:hAnsi="Calibri Light" w:cs="Arial"/>
                <w:sz w:val="20"/>
                <w:szCs w:val="20"/>
              </w:rPr>
              <w:t>avers des mises en situation. Les planifications faites par chacun pourraient ensuite être comparées entre elles afin que chacun puisse profiter de l’expertise des autres.</w:t>
            </w:r>
          </w:p>
          <w:p w:rsidR="007B05D4" w:rsidRDefault="007B05D4" w:rsidP="005F5949">
            <w:pPr>
              <w:rPr>
                <w:rFonts w:ascii="Calibri Light" w:hAnsi="Calibri Light" w:cs="Arial"/>
                <w:sz w:val="20"/>
                <w:szCs w:val="20"/>
              </w:rPr>
            </w:pPr>
            <w:r>
              <w:rPr>
                <w:rFonts w:ascii="Calibri Light" w:hAnsi="Calibri Light" w:cs="Arial"/>
                <w:sz w:val="20"/>
                <w:szCs w:val="20"/>
              </w:rPr>
              <w:t>Antoine pourrait préparer un module portant sur les COS.</w:t>
            </w:r>
          </w:p>
          <w:p w:rsidR="007B05D4" w:rsidRDefault="007B05D4" w:rsidP="005F5949">
            <w:pPr>
              <w:rPr>
                <w:rFonts w:ascii="Calibri Light" w:hAnsi="Calibri Light" w:cs="Arial"/>
                <w:sz w:val="20"/>
                <w:szCs w:val="20"/>
              </w:rPr>
            </w:pPr>
            <w:r>
              <w:rPr>
                <w:rFonts w:ascii="Calibri Light" w:hAnsi="Calibri Light" w:cs="Arial"/>
                <w:sz w:val="20"/>
                <w:szCs w:val="20"/>
              </w:rPr>
              <w:t>Marianne peut préparer un module portant sur les chemins temporaires</w:t>
            </w:r>
          </w:p>
          <w:p w:rsidR="007B05D4" w:rsidRDefault="007B05D4" w:rsidP="005F5949">
            <w:pPr>
              <w:rPr>
                <w:rFonts w:ascii="Calibri Light" w:hAnsi="Calibri Light" w:cs="Arial"/>
                <w:sz w:val="20"/>
                <w:szCs w:val="20"/>
              </w:rPr>
            </w:pPr>
            <w:r>
              <w:rPr>
                <w:rFonts w:ascii="Calibri Light" w:hAnsi="Calibri Light" w:cs="Arial"/>
                <w:sz w:val="20"/>
                <w:szCs w:val="20"/>
              </w:rPr>
              <w:t>Il faut trouver des formateurs potentiels pour le</w:t>
            </w:r>
            <w:r w:rsidR="00BD77B1">
              <w:rPr>
                <w:rFonts w:ascii="Calibri Light" w:hAnsi="Calibri Light" w:cs="Arial"/>
                <w:sz w:val="20"/>
                <w:szCs w:val="20"/>
              </w:rPr>
              <w:t>s</w:t>
            </w:r>
            <w:r>
              <w:rPr>
                <w:rFonts w:ascii="Calibri Light" w:hAnsi="Calibri Light" w:cs="Arial"/>
                <w:sz w:val="20"/>
                <w:szCs w:val="20"/>
              </w:rPr>
              <w:t xml:space="preserve"> </w:t>
            </w:r>
            <w:r w:rsidR="00BD77B1">
              <w:rPr>
                <w:rFonts w:ascii="Calibri Light" w:hAnsi="Calibri Light" w:cs="Arial"/>
                <w:sz w:val="20"/>
                <w:szCs w:val="20"/>
              </w:rPr>
              <w:t>sections sur le débardage longue distance et les</w:t>
            </w:r>
            <w:r>
              <w:rPr>
                <w:rFonts w:ascii="Calibri Light" w:hAnsi="Calibri Light" w:cs="Arial"/>
                <w:sz w:val="20"/>
                <w:szCs w:val="20"/>
              </w:rPr>
              <w:t xml:space="preserve"> Saines pratiques</w:t>
            </w:r>
            <w:r w:rsidR="00BD77B1">
              <w:rPr>
                <w:rFonts w:ascii="Calibri Light" w:hAnsi="Calibri Light" w:cs="Arial"/>
                <w:sz w:val="20"/>
                <w:szCs w:val="20"/>
              </w:rPr>
              <w:t>,</w:t>
            </w:r>
            <w:r>
              <w:rPr>
                <w:rFonts w:ascii="Calibri Light" w:hAnsi="Calibri Light" w:cs="Arial"/>
                <w:sz w:val="20"/>
                <w:szCs w:val="20"/>
              </w:rPr>
              <w:t xml:space="preserve"> et une personne qui pourrait préparer des mises en </w:t>
            </w:r>
            <w:r w:rsidR="00BD77B1">
              <w:rPr>
                <w:rFonts w:ascii="Calibri Light" w:hAnsi="Calibri Light" w:cs="Arial"/>
                <w:sz w:val="20"/>
                <w:szCs w:val="20"/>
              </w:rPr>
              <w:t>situation et commenter les exercices réalisés.</w:t>
            </w:r>
          </w:p>
          <w:p w:rsidR="00B571D6" w:rsidRDefault="00B571D6" w:rsidP="005F5949">
            <w:pPr>
              <w:rPr>
                <w:rFonts w:ascii="Calibri Light" w:hAnsi="Calibri Light" w:cs="Arial"/>
                <w:b/>
                <w:sz w:val="20"/>
                <w:szCs w:val="20"/>
              </w:rPr>
            </w:pPr>
            <w:r w:rsidRPr="00B571D6">
              <w:rPr>
                <w:rFonts w:ascii="Calibri Light" w:hAnsi="Calibri Light" w:cs="Arial"/>
                <w:b/>
                <w:sz w:val="20"/>
                <w:szCs w:val="20"/>
              </w:rPr>
              <w:t>Opérateurs</w:t>
            </w:r>
            <w:r>
              <w:rPr>
                <w:rFonts w:ascii="Calibri Light" w:hAnsi="Calibri Light" w:cs="Arial"/>
                <w:b/>
                <w:sz w:val="20"/>
                <w:szCs w:val="20"/>
              </w:rPr>
              <w:t xml:space="preserve"> machinerie :</w:t>
            </w:r>
          </w:p>
          <w:p w:rsidR="00255C42" w:rsidRPr="00255C42" w:rsidRDefault="00C52E3D" w:rsidP="005F5949">
            <w:pPr>
              <w:rPr>
                <w:rFonts w:ascii="Calibri Light" w:hAnsi="Calibri Light" w:cs="Arial"/>
                <w:sz w:val="20"/>
                <w:szCs w:val="20"/>
              </w:rPr>
            </w:pPr>
            <w:r>
              <w:rPr>
                <w:rFonts w:ascii="Calibri Light" w:hAnsi="Calibri Light" w:cs="Arial"/>
                <w:sz w:val="20"/>
                <w:szCs w:val="20"/>
              </w:rPr>
              <w:t>Opérateurs de</w:t>
            </w:r>
            <w:r w:rsidR="00255C42" w:rsidRPr="00255C42">
              <w:rPr>
                <w:rFonts w:ascii="Calibri Light" w:hAnsi="Calibri Light" w:cs="Arial"/>
                <w:sz w:val="20"/>
                <w:szCs w:val="20"/>
              </w:rPr>
              <w:t xml:space="preserve"> l’</w:t>
            </w:r>
            <w:r w:rsidR="00DE41C7">
              <w:rPr>
                <w:rFonts w:ascii="Calibri Light" w:hAnsi="Calibri Light" w:cs="Arial"/>
                <w:sz w:val="20"/>
                <w:szCs w:val="20"/>
              </w:rPr>
              <w:t>industrie</w:t>
            </w:r>
          </w:p>
          <w:p w:rsidR="00B571D6" w:rsidRDefault="00DE41C7" w:rsidP="005F5949">
            <w:pPr>
              <w:rPr>
                <w:rFonts w:ascii="Calibri Light" w:hAnsi="Calibri Light" w:cs="Arial"/>
                <w:sz w:val="20"/>
                <w:szCs w:val="20"/>
              </w:rPr>
            </w:pPr>
            <w:r>
              <w:rPr>
                <w:rFonts w:ascii="Calibri Light" w:hAnsi="Calibri Light" w:cs="Arial"/>
                <w:sz w:val="20"/>
                <w:szCs w:val="20"/>
              </w:rPr>
              <w:t xml:space="preserve">(Martin) </w:t>
            </w:r>
            <w:r w:rsidR="00255C42">
              <w:rPr>
                <w:rFonts w:ascii="Calibri Light" w:hAnsi="Calibri Light" w:cs="Arial"/>
                <w:sz w:val="20"/>
                <w:szCs w:val="20"/>
              </w:rPr>
              <w:t>A chaque début d’année, l’industrie donne une formation à son personnel qui couvre la construction, la réfection et l’entretien des chemins forestiers. Bien qu’ils reçoivent cette formation, plusieurs participants manquent d’attention au cours des formations. Chaque année, il est nécessaire de renouveler la formation afin de capter l’attention. Les supports visuels doivent être changés, de même que le formateur, puisque ce sont souvent les mêmes personnes qui suivent la formation année après année.</w:t>
            </w:r>
            <w:r w:rsidR="00827494">
              <w:rPr>
                <w:rFonts w:ascii="Calibri Light" w:hAnsi="Calibri Light" w:cs="Arial"/>
                <w:sz w:val="20"/>
                <w:szCs w:val="20"/>
              </w:rPr>
              <w:t xml:space="preserve"> </w:t>
            </w:r>
            <w:r w:rsidR="00255C42">
              <w:rPr>
                <w:rFonts w:ascii="Calibri Light" w:hAnsi="Calibri Light" w:cs="Arial"/>
                <w:sz w:val="20"/>
                <w:szCs w:val="20"/>
              </w:rPr>
              <w:t>Toutefois, le personnel de l’industrie travaille bien et les meilleurs sont ceux qui ont le plus d’expérience.</w:t>
            </w:r>
          </w:p>
          <w:p w:rsidR="00255C42" w:rsidRDefault="00255C42" w:rsidP="005F5949">
            <w:pPr>
              <w:rPr>
                <w:rFonts w:ascii="Calibri Light" w:hAnsi="Calibri Light" w:cs="Arial"/>
                <w:sz w:val="20"/>
                <w:szCs w:val="20"/>
              </w:rPr>
            </w:pPr>
            <w:r>
              <w:rPr>
                <w:rFonts w:ascii="Calibri Light" w:hAnsi="Calibri Light" w:cs="Arial"/>
                <w:sz w:val="20"/>
                <w:szCs w:val="20"/>
              </w:rPr>
              <w:t xml:space="preserve">La formule des formations de début de saison pourrait être revisitée. </w:t>
            </w:r>
            <w:r w:rsidR="00DE41C7">
              <w:rPr>
                <w:rFonts w:ascii="Calibri Light" w:hAnsi="Calibri Light" w:cs="Arial"/>
                <w:sz w:val="20"/>
                <w:szCs w:val="20"/>
              </w:rPr>
              <w:t>Antoine propose un vidéo tutoriel. Toutefois, Martin craint l’effet de redondance à la seconde écoute. U</w:t>
            </w:r>
            <w:r>
              <w:rPr>
                <w:rFonts w:ascii="Calibri Light" w:hAnsi="Calibri Light" w:cs="Arial"/>
                <w:sz w:val="20"/>
                <w:szCs w:val="20"/>
              </w:rPr>
              <w:t>n transfert pratique pourrait être fait sur le terrain. La formation pourrait également être accompagnée d’une évaluation afin de favoriser l’écoute.</w:t>
            </w:r>
          </w:p>
          <w:p w:rsidR="00827494" w:rsidRPr="00827494" w:rsidRDefault="00827494" w:rsidP="005F5949">
            <w:pPr>
              <w:rPr>
                <w:rFonts w:ascii="Calibri Light" w:hAnsi="Calibri Light" w:cs="Arial"/>
                <w:color w:val="FF0000"/>
                <w:sz w:val="20"/>
                <w:szCs w:val="20"/>
              </w:rPr>
            </w:pPr>
            <w:r>
              <w:rPr>
                <w:rFonts w:ascii="Calibri Light" w:hAnsi="Calibri Light" w:cs="Arial"/>
                <w:color w:val="FF0000"/>
                <w:sz w:val="20"/>
                <w:szCs w:val="20"/>
              </w:rPr>
              <w:t>(Note Gaston : la formation offerte aurait peut-être avantage à être plus ciblée pour chaque type de machinerie afin de conserver l’attention des participants. Par exemple, une formation spécifique, qui va davantage dans le détail pour les opérateurs de niveleuse, une autre pour les opérateurs de pelle mécanique, etc.</w:t>
            </w:r>
            <w:r w:rsidR="00F35CC7">
              <w:rPr>
                <w:rFonts w:ascii="Calibri Light" w:hAnsi="Calibri Light" w:cs="Arial"/>
                <w:color w:val="FF0000"/>
                <w:sz w:val="20"/>
                <w:szCs w:val="20"/>
              </w:rPr>
              <w:t xml:space="preserve"> Ou encore un format différent pour les nouveaux et les anciens</w:t>
            </w:r>
            <w:r>
              <w:rPr>
                <w:rFonts w:ascii="Calibri Light" w:hAnsi="Calibri Light" w:cs="Arial"/>
                <w:color w:val="FF0000"/>
                <w:sz w:val="20"/>
                <w:szCs w:val="20"/>
              </w:rPr>
              <w:t>)</w:t>
            </w:r>
          </w:p>
          <w:p w:rsidR="00C52E3D" w:rsidRDefault="00C52E3D" w:rsidP="005F5949">
            <w:pPr>
              <w:rPr>
                <w:rFonts w:ascii="Calibri Light" w:hAnsi="Calibri Light" w:cs="Arial"/>
                <w:sz w:val="20"/>
                <w:szCs w:val="20"/>
              </w:rPr>
            </w:pPr>
          </w:p>
          <w:p w:rsidR="00255C42" w:rsidRDefault="00C52E3D" w:rsidP="005F5949">
            <w:pPr>
              <w:rPr>
                <w:rFonts w:ascii="Calibri Light" w:hAnsi="Calibri Light" w:cs="Arial"/>
                <w:sz w:val="20"/>
                <w:szCs w:val="20"/>
              </w:rPr>
            </w:pPr>
            <w:r>
              <w:rPr>
                <w:rFonts w:ascii="Calibri Light" w:hAnsi="Calibri Light" w:cs="Arial"/>
                <w:sz w:val="20"/>
                <w:szCs w:val="20"/>
              </w:rPr>
              <w:t>Opérateurs ponctuels</w:t>
            </w:r>
          </w:p>
          <w:p w:rsidR="00C52E3D" w:rsidRDefault="00C52E3D" w:rsidP="005F5949">
            <w:pPr>
              <w:rPr>
                <w:rFonts w:ascii="Calibri Light" w:hAnsi="Calibri Light" w:cs="Arial"/>
                <w:sz w:val="20"/>
                <w:szCs w:val="20"/>
              </w:rPr>
            </w:pPr>
            <w:r>
              <w:rPr>
                <w:rFonts w:ascii="Calibri Light" w:hAnsi="Calibri Light" w:cs="Arial"/>
                <w:sz w:val="20"/>
                <w:szCs w:val="20"/>
              </w:rPr>
              <w:t>C’est là que se situe la part la plus importante du problème. L’industrie est parfois confrontée à des situations qui la contraignent à utiliser les services de travailleurs externes qui n’ont pas toujours les connaissances et les compétences requises. De même les gestionnaires des territoires fauniques structurés doivent régulièrement faire appel à ces opérateurs ponctuels, qui parfois n’utilisent leur machinerie qu’une fois par année. Ces personnes changent d’une année à l’autre, sont souvent retraitées ou ont un autre emploi et ne veulent donc pas travailler avec des contraintes ou des indications sur leur travail. Il s’agit d’un groupe diffic</w:t>
            </w:r>
            <w:r w:rsidR="00827494">
              <w:rPr>
                <w:rFonts w:ascii="Calibri Light" w:hAnsi="Calibri Light" w:cs="Arial"/>
                <w:sz w:val="20"/>
                <w:szCs w:val="20"/>
              </w:rPr>
              <w:t xml:space="preserve">ile à joindre pour la formation, d’autant plus qu’ils sont contactés en cas d’urgence. </w:t>
            </w:r>
          </w:p>
          <w:p w:rsidR="00827494" w:rsidRPr="00255C42" w:rsidRDefault="00827494" w:rsidP="005F5949">
            <w:pPr>
              <w:rPr>
                <w:rFonts w:ascii="Calibri Light" w:hAnsi="Calibri Light" w:cs="Arial"/>
                <w:sz w:val="20"/>
                <w:szCs w:val="20"/>
              </w:rPr>
            </w:pPr>
            <w:r>
              <w:rPr>
                <w:rFonts w:ascii="Calibri Light" w:hAnsi="Calibri Light" w:cs="Arial"/>
                <w:sz w:val="20"/>
                <w:szCs w:val="20"/>
              </w:rPr>
              <w:t>Des outils graphiques pourraient contribuer à favoriser leur sensibilisation : tutoriel vidéo, pamphlet résumé des saines pratiques, affiche des saines pratiques dans la cabine.</w:t>
            </w:r>
          </w:p>
          <w:p w:rsidR="003D0FAA" w:rsidRDefault="008A3B06" w:rsidP="002A06CA">
            <w:pPr>
              <w:rPr>
                <w:rFonts w:ascii="Calibri Light" w:hAnsi="Calibri Light" w:cs="Arial"/>
                <w:sz w:val="20"/>
                <w:szCs w:val="20"/>
              </w:rPr>
            </w:pPr>
            <w:r>
              <w:rPr>
                <w:rFonts w:ascii="Calibri Light" w:hAnsi="Calibri Light" w:cs="Arial"/>
                <w:sz w:val="20"/>
                <w:szCs w:val="20"/>
              </w:rPr>
              <w:t xml:space="preserve"> </w:t>
            </w:r>
          </w:p>
          <w:p w:rsidR="00140911" w:rsidRPr="002A06CA" w:rsidRDefault="00140911" w:rsidP="002A06CA">
            <w:pPr>
              <w:rPr>
                <w:rFonts w:ascii="Calibri Light" w:hAnsi="Calibri Light" w:cs="Arial"/>
                <w:sz w:val="20"/>
                <w:szCs w:val="20"/>
              </w:rPr>
            </w:pPr>
          </w:p>
        </w:tc>
        <w:tc>
          <w:tcPr>
            <w:tcW w:w="1236" w:type="pct"/>
            <w:shd w:val="clear" w:color="auto" w:fill="auto"/>
          </w:tcPr>
          <w:p w:rsidR="00745BE3" w:rsidRDefault="00745BE3" w:rsidP="004F00B1">
            <w:pPr>
              <w:rPr>
                <w:rFonts w:ascii="Calibri Light" w:hAnsi="Calibri Light" w:cs="Arial"/>
                <w:sz w:val="20"/>
                <w:szCs w:val="20"/>
              </w:rPr>
            </w:pPr>
          </w:p>
          <w:p w:rsidR="00827494" w:rsidRDefault="007B05D4" w:rsidP="00BD77B1">
            <w:pPr>
              <w:rPr>
                <w:rFonts w:ascii="Calibri Light" w:hAnsi="Calibri Light" w:cs="Arial"/>
                <w:sz w:val="20"/>
                <w:szCs w:val="20"/>
              </w:rPr>
            </w:pPr>
            <w:r>
              <w:rPr>
                <w:rFonts w:ascii="Calibri Light" w:hAnsi="Calibri Light" w:cs="Arial"/>
                <w:sz w:val="20"/>
                <w:szCs w:val="20"/>
              </w:rPr>
              <w:t xml:space="preserve">Tous : trouver </w:t>
            </w:r>
            <w:r w:rsidR="00BD77B1">
              <w:rPr>
                <w:rFonts w:ascii="Calibri Light" w:hAnsi="Calibri Light" w:cs="Arial"/>
                <w:sz w:val="20"/>
                <w:szCs w:val="20"/>
              </w:rPr>
              <w:t>des</w:t>
            </w:r>
            <w:r>
              <w:rPr>
                <w:rFonts w:ascii="Calibri Light" w:hAnsi="Calibri Light" w:cs="Arial"/>
                <w:sz w:val="20"/>
                <w:szCs w:val="20"/>
              </w:rPr>
              <w:t xml:space="preserve"> personne</w:t>
            </w:r>
            <w:r w:rsidR="00BD77B1">
              <w:rPr>
                <w:rFonts w:ascii="Calibri Light" w:hAnsi="Calibri Light" w:cs="Arial"/>
                <w:sz w:val="20"/>
                <w:szCs w:val="20"/>
              </w:rPr>
              <w:t xml:space="preserve">s-ressources (Ministère? </w:t>
            </w:r>
            <w:r>
              <w:rPr>
                <w:rFonts w:ascii="Calibri Light" w:hAnsi="Calibri Light" w:cs="Arial"/>
                <w:sz w:val="20"/>
                <w:szCs w:val="20"/>
              </w:rPr>
              <w:t>Industrie</w:t>
            </w:r>
            <w:r w:rsidR="00BD77B1">
              <w:rPr>
                <w:rFonts w:ascii="Calibri Light" w:hAnsi="Calibri Light" w:cs="Arial"/>
                <w:sz w:val="20"/>
                <w:szCs w:val="20"/>
              </w:rPr>
              <w:t xml:space="preserve"> ?</w:t>
            </w:r>
            <w:r>
              <w:rPr>
                <w:rFonts w:ascii="Calibri Light" w:hAnsi="Calibri Light" w:cs="Arial"/>
                <w:sz w:val="20"/>
                <w:szCs w:val="20"/>
              </w:rPr>
              <w:t>) qui pourrai</w:t>
            </w:r>
            <w:r w:rsidR="00BD77B1">
              <w:rPr>
                <w:rFonts w:ascii="Calibri Light" w:hAnsi="Calibri Light" w:cs="Arial"/>
                <w:sz w:val="20"/>
                <w:szCs w:val="20"/>
              </w:rPr>
              <w:t>ent offrir les modules de formation débardage longue distance et Saines pratiques + une personne pour préparer mises en situation et qui serait en mesure d’analyser les travaux pratiques.</w:t>
            </w: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827494" w:rsidRPr="00827494" w:rsidRDefault="00827494" w:rsidP="00827494">
            <w:pPr>
              <w:rPr>
                <w:rFonts w:ascii="Calibri Light" w:hAnsi="Calibri Light" w:cs="Arial"/>
                <w:sz w:val="20"/>
                <w:szCs w:val="20"/>
              </w:rPr>
            </w:pPr>
          </w:p>
          <w:p w:rsidR="007B05D4" w:rsidRPr="00827494" w:rsidRDefault="00827494" w:rsidP="00827494">
            <w:pPr>
              <w:rPr>
                <w:rFonts w:ascii="Calibri Light" w:hAnsi="Calibri Light" w:cs="Arial"/>
                <w:sz w:val="20"/>
                <w:szCs w:val="20"/>
              </w:rPr>
            </w:pPr>
            <w:r>
              <w:rPr>
                <w:rFonts w:ascii="Calibri Light" w:hAnsi="Calibri Light" w:cs="Arial"/>
                <w:sz w:val="20"/>
                <w:szCs w:val="20"/>
              </w:rPr>
              <w:t>Marianne explorera des options d’outils ou de techniques d’enseignement adaptées aux opérateurs réguliers et ponctuels</w:t>
            </w:r>
          </w:p>
        </w:tc>
        <w:tc>
          <w:tcPr>
            <w:tcW w:w="555" w:type="pct"/>
            <w:shd w:val="clear" w:color="auto" w:fill="auto"/>
          </w:tcPr>
          <w:p w:rsidR="009267EC" w:rsidRDefault="009267EC" w:rsidP="00474E76">
            <w:pPr>
              <w:rPr>
                <w:rFonts w:ascii="Calibri Light" w:hAnsi="Calibri Light" w:cs="Arial"/>
                <w:sz w:val="20"/>
                <w:szCs w:val="20"/>
              </w:rPr>
            </w:pPr>
          </w:p>
          <w:p w:rsidR="009364BA" w:rsidRDefault="007C1000" w:rsidP="009267EC">
            <w:pPr>
              <w:rPr>
                <w:rFonts w:ascii="Calibri Light" w:hAnsi="Calibri Light" w:cs="Arial"/>
                <w:sz w:val="20"/>
                <w:szCs w:val="20"/>
              </w:rPr>
            </w:pPr>
            <w:r>
              <w:rPr>
                <w:rFonts w:ascii="Calibri Light" w:hAnsi="Calibri Light" w:cs="Arial"/>
                <w:sz w:val="20"/>
                <w:szCs w:val="20"/>
              </w:rPr>
              <w:t>30 septembre</w:t>
            </w:r>
            <w:r w:rsidR="00E70098">
              <w:rPr>
                <w:rFonts w:ascii="Calibri Light" w:hAnsi="Calibri Light" w:cs="Arial"/>
                <w:sz w:val="20"/>
                <w:szCs w:val="20"/>
              </w:rPr>
              <w:t xml:space="preserve"> </w:t>
            </w:r>
            <w:r w:rsidR="00E70098">
              <w:rPr>
                <w:rFonts w:ascii="Calibri Light" w:hAnsi="Calibri Light" w:cs="Arial"/>
                <w:sz w:val="20"/>
                <w:szCs w:val="20"/>
              </w:rPr>
              <w:t>2017</w:t>
            </w: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p>
          <w:p w:rsidR="009364BA" w:rsidRPr="009364BA" w:rsidRDefault="009364BA" w:rsidP="009364BA">
            <w:pPr>
              <w:rPr>
                <w:rFonts w:ascii="Calibri Light" w:hAnsi="Calibri Light" w:cs="Arial"/>
                <w:sz w:val="20"/>
                <w:szCs w:val="20"/>
              </w:rPr>
            </w:pPr>
            <w:r>
              <w:rPr>
                <w:rFonts w:ascii="Calibri Light" w:hAnsi="Calibri Light" w:cs="Arial"/>
                <w:sz w:val="20"/>
                <w:szCs w:val="20"/>
              </w:rPr>
              <w:t>1</w:t>
            </w:r>
            <w:r w:rsidRPr="009364BA">
              <w:rPr>
                <w:rFonts w:ascii="Calibri Light" w:hAnsi="Calibri Light" w:cs="Arial"/>
                <w:sz w:val="20"/>
                <w:szCs w:val="20"/>
                <w:vertAlign w:val="superscript"/>
              </w:rPr>
              <w:t>er</w:t>
            </w:r>
            <w:r w:rsidR="007C1000">
              <w:rPr>
                <w:rFonts w:ascii="Calibri Light" w:hAnsi="Calibri Light" w:cs="Arial"/>
                <w:sz w:val="20"/>
                <w:szCs w:val="20"/>
              </w:rPr>
              <w:t xml:space="preserve"> septembre </w:t>
            </w:r>
            <w:r w:rsidR="00E70098">
              <w:rPr>
                <w:rFonts w:ascii="Calibri Light" w:hAnsi="Calibri Light" w:cs="Arial"/>
                <w:sz w:val="20"/>
                <w:szCs w:val="20"/>
              </w:rPr>
              <w:t>2017</w:t>
            </w:r>
          </w:p>
          <w:p w:rsidR="00ED531D" w:rsidRPr="009364BA" w:rsidRDefault="00ED531D" w:rsidP="009364BA">
            <w:pPr>
              <w:rPr>
                <w:rFonts w:ascii="Calibri Light" w:hAnsi="Calibri Light" w:cs="Arial"/>
                <w:sz w:val="20"/>
                <w:szCs w:val="20"/>
              </w:rPr>
            </w:pPr>
          </w:p>
        </w:tc>
      </w:tr>
      <w:tr w:rsidR="001900BB" w:rsidRPr="00111903" w:rsidTr="007E2D5B">
        <w:trPr>
          <w:jc w:val="center"/>
        </w:trPr>
        <w:tc>
          <w:tcPr>
            <w:tcW w:w="515" w:type="pct"/>
            <w:shd w:val="clear" w:color="auto" w:fill="auto"/>
          </w:tcPr>
          <w:p w:rsidR="00BE3455" w:rsidRPr="00111903" w:rsidRDefault="002A06CA" w:rsidP="00853CE4">
            <w:pPr>
              <w:numPr>
                <w:ilvl w:val="0"/>
                <w:numId w:val="1"/>
              </w:numPr>
              <w:ind w:left="336"/>
              <w:rPr>
                <w:rFonts w:ascii="Calibri Light" w:hAnsi="Calibri Light" w:cs="Arial"/>
                <w:b/>
                <w:sz w:val="20"/>
                <w:szCs w:val="20"/>
              </w:rPr>
            </w:pPr>
            <w:r>
              <w:rPr>
                <w:rFonts w:ascii="Calibri Light" w:hAnsi="Calibri Light" w:cs="Arial"/>
                <w:b/>
                <w:bCs/>
                <w:sz w:val="20"/>
                <w:szCs w:val="20"/>
              </w:rPr>
              <w:t>Calendrier de réalisation de la solution « transfert d’outils et formation du personnel »</w:t>
            </w:r>
          </w:p>
        </w:tc>
        <w:tc>
          <w:tcPr>
            <w:tcW w:w="2694" w:type="pct"/>
            <w:shd w:val="clear" w:color="auto" w:fill="auto"/>
          </w:tcPr>
          <w:p w:rsidR="007E2D5B" w:rsidRPr="00F85A70" w:rsidRDefault="00E26CD3" w:rsidP="001D2E85">
            <w:pPr>
              <w:pStyle w:val="Paragraphedeliste"/>
              <w:ind w:left="720"/>
              <w:rPr>
                <w:rFonts w:ascii="Calibri Light" w:hAnsi="Calibri Light" w:cs="Arial"/>
                <w:sz w:val="20"/>
                <w:szCs w:val="20"/>
              </w:rPr>
            </w:pPr>
            <w:r>
              <w:rPr>
                <w:rFonts w:ascii="Calibri Light" w:hAnsi="Calibri Light" w:cs="Arial"/>
                <w:sz w:val="20"/>
                <w:szCs w:val="20"/>
              </w:rPr>
              <w:t>Cette section n’a pas été abordée par manque de temps. De plus certains éléments doivent être clarifiés au niveau des besoins en formation avant de pouvoir aller plus loin.</w:t>
            </w:r>
          </w:p>
        </w:tc>
        <w:tc>
          <w:tcPr>
            <w:tcW w:w="1236" w:type="pct"/>
            <w:shd w:val="clear" w:color="auto" w:fill="auto"/>
          </w:tcPr>
          <w:p w:rsidR="00B11ABB" w:rsidRPr="00111903" w:rsidRDefault="00E26CD3" w:rsidP="002A06CA">
            <w:pPr>
              <w:rPr>
                <w:rFonts w:ascii="Calibri Light" w:hAnsi="Calibri Light" w:cs="Arial"/>
                <w:sz w:val="20"/>
                <w:szCs w:val="20"/>
              </w:rPr>
            </w:pPr>
            <w:proofErr w:type="spellStart"/>
            <w:r>
              <w:rPr>
                <w:rFonts w:ascii="Calibri Light" w:hAnsi="Calibri Light" w:cs="Arial"/>
                <w:sz w:val="20"/>
                <w:szCs w:val="20"/>
              </w:rPr>
              <w:t>s.o</w:t>
            </w:r>
            <w:proofErr w:type="spellEnd"/>
            <w:r>
              <w:rPr>
                <w:rFonts w:ascii="Calibri Light" w:hAnsi="Calibri Light" w:cs="Arial"/>
                <w:sz w:val="20"/>
                <w:szCs w:val="20"/>
              </w:rPr>
              <w:t>.</w:t>
            </w:r>
          </w:p>
        </w:tc>
        <w:tc>
          <w:tcPr>
            <w:tcW w:w="555" w:type="pct"/>
            <w:shd w:val="clear" w:color="auto" w:fill="auto"/>
          </w:tcPr>
          <w:p w:rsidR="009A7117" w:rsidRPr="00BA0BC9" w:rsidRDefault="00E26CD3" w:rsidP="00BA0BC9">
            <w:pPr>
              <w:rPr>
                <w:rFonts w:ascii="Calibri Light" w:hAnsi="Calibri Light" w:cs="Arial"/>
                <w:sz w:val="20"/>
                <w:szCs w:val="20"/>
              </w:rPr>
            </w:pPr>
            <w:proofErr w:type="spellStart"/>
            <w:r>
              <w:rPr>
                <w:rFonts w:ascii="Calibri Light" w:hAnsi="Calibri Light" w:cs="Arial"/>
                <w:sz w:val="20"/>
                <w:szCs w:val="20"/>
              </w:rPr>
              <w:t>s.o</w:t>
            </w:r>
            <w:proofErr w:type="spellEnd"/>
            <w:r>
              <w:rPr>
                <w:rFonts w:ascii="Calibri Light" w:hAnsi="Calibri Light" w:cs="Arial"/>
                <w:sz w:val="20"/>
                <w:szCs w:val="20"/>
              </w:rPr>
              <w:t>.</w:t>
            </w:r>
          </w:p>
        </w:tc>
      </w:tr>
      <w:tr w:rsidR="001900BB" w:rsidRPr="00111903" w:rsidTr="00BF3EEC">
        <w:trPr>
          <w:jc w:val="center"/>
        </w:trPr>
        <w:tc>
          <w:tcPr>
            <w:tcW w:w="515" w:type="pct"/>
            <w:shd w:val="clear" w:color="auto" w:fill="auto"/>
          </w:tcPr>
          <w:p w:rsidR="001900BB" w:rsidRPr="00234E25" w:rsidRDefault="002A06CA" w:rsidP="00FC1788">
            <w:pPr>
              <w:numPr>
                <w:ilvl w:val="0"/>
                <w:numId w:val="1"/>
              </w:numPr>
              <w:ind w:left="336"/>
              <w:rPr>
                <w:rFonts w:ascii="Calibri Light" w:hAnsi="Calibri Light" w:cs="Arial"/>
                <w:b/>
                <w:sz w:val="20"/>
                <w:szCs w:val="20"/>
              </w:rPr>
            </w:pPr>
            <w:r>
              <w:rPr>
                <w:rFonts w:asciiTheme="majorHAnsi" w:hAnsiTheme="majorHAnsi" w:cstheme="minorHAnsi"/>
                <w:b/>
                <w:sz w:val="20"/>
                <w:szCs w:val="20"/>
              </w:rPr>
              <w:t xml:space="preserve">Suivi de la démarche de documentation des constructions de </w:t>
            </w:r>
            <w:r w:rsidR="00E26CD3">
              <w:rPr>
                <w:rFonts w:asciiTheme="majorHAnsi" w:hAnsiTheme="majorHAnsi" w:cstheme="minorHAnsi"/>
                <w:b/>
                <w:sz w:val="20"/>
                <w:szCs w:val="20"/>
              </w:rPr>
              <w:t>chemins pour</w:t>
            </w:r>
            <w:r>
              <w:rPr>
                <w:rFonts w:asciiTheme="majorHAnsi" w:hAnsiTheme="majorHAnsi" w:cstheme="minorHAnsi"/>
                <w:b/>
                <w:sz w:val="20"/>
                <w:szCs w:val="20"/>
              </w:rPr>
              <w:t xml:space="preserve"> l’empilement</w:t>
            </w:r>
          </w:p>
        </w:tc>
        <w:tc>
          <w:tcPr>
            <w:tcW w:w="2694" w:type="pct"/>
            <w:shd w:val="clear" w:color="auto" w:fill="auto"/>
          </w:tcPr>
          <w:p w:rsidR="00F35CC7" w:rsidRDefault="00F35CC7" w:rsidP="00FF1C3D">
            <w:pPr>
              <w:rPr>
                <w:rFonts w:ascii="Calibri Light" w:hAnsi="Calibri Light" w:cs="Arial"/>
                <w:sz w:val="20"/>
                <w:szCs w:val="20"/>
              </w:rPr>
            </w:pPr>
            <w:r>
              <w:rPr>
                <w:rFonts w:ascii="Calibri Light" w:hAnsi="Calibri Light" w:cs="Arial"/>
                <w:sz w:val="20"/>
                <w:szCs w:val="20"/>
              </w:rPr>
              <w:t xml:space="preserve">Martin : </w:t>
            </w:r>
          </w:p>
          <w:p w:rsidR="00F35CC7" w:rsidRDefault="00F35CC7" w:rsidP="00FF1C3D">
            <w:pPr>
              <w:rPr>
                <w:rFonts w:ascii="Calibri Light" w:hAnsi="Calibri Light" w:cs="Arial"/>
                <w:sz w:val="20"/>
                <w:szCs w:val="20"/>
              </w:rPr>
            </w:pPr>
            <w:r>
              <w:rPr>
                <w:rFonts w:ascii="Calibri Light" w:hAnsi="Calibri Light" w:cs="Arial"/>
                <w:sz w:val="20"/>
                <w:szCs w:val="20"/>
              </w:rPr>
              <w:t>La démarche de documentation se poursuit. Chaque industriel doit calculer le nombre de m de chemins supplémentaires qui seront construits pour l’empilement, dans des endroits qui pourraient être sécuritaires. Plus d’informations devraient être disponibles suite à la rencontre du 19 juillet.</w:t>
            </w:r>
          </w:p>
          <w:p w:rsidR="00F35CC7" w:rsidRPr="00533902" w:rsidRDefault="00F35CC7" w:rsidP="00FF1C3D">
            <w:pPr>
              <w:rPr>
                <w:rFonts w:ascii="Calibri Light" w:hAnsi="Calibri Light" w:cs="Arial"/>
                <w:sz w:val="20"/>
                <w:szCs w:val="20"/>
              </w:rPr>
            </w:pPr>
            <w:r>
              <w:rPr>
                <w:rFonts w:ascii="Calibri Light" w:hAnsi="Calibri Light" w:cs="Arial"/>
                <w:sz w:val="20"/>
                <w:szCs w:val="20"/>
              </w:rPr>
              <w:t>Les membres du comité sont prêts à appuyer une démarche de l’industrie visant à autoriser l’empilement le long des chemins dans des endroits sécuritaires et sur les routes moins achalandées.</w:t>
            </w:r>
          </w:p>
        </w:tc>
        <w:tc>
          <w:tcPr>
            <w:tcW w:w="1236" w:type="pct"/>
            <w:shd w:val="clear" w:color="auto" w:fill="auto"/>
          </w:tcPr>
          <w:p w:rsidR="001900BB" w:rsidRPr="00111903" w:rsidRDefault="00F35CC7" w:rsidP="00234E25">
            <w:pPr>
              <w:rPr>
                <w:rFonts w:ascii="Calibri Light" w:hAnsi="Calibri Light" w:cs="Arial"/>
                <w:sz w:val="20"/>
                <w:szCs w:val="20"/>
              </w:rPr>
            </w:pPr>
            <w:r>
              <w:rPr>
                <w:rFonts w:ascii="Calibri Light" w:hAnsi="Calibri Light" w:cs="Arial"/>
                <w:sz w:val="20"/>
                <w:szCs w:val="20"/>
              </w:rPr>
              <w:t xml:space="preserve">Martin et JF </w:t>
            </w:r>
            <w:proofErr w:type="spellStart"/>
            <w:r>
              <w:rPr>
                <w:rFonts w:ascii="Calibri Light" w:hAnsi="Calibri Light" w:cs="Arial"/>
                <w:sz w:val="20"/>
                <w:szCs w:val="20"/>
              </w:rPr>
              <w:t>Desbiens</w:t>
            </w:r>
            <w:proofErr w:type="spellEnd"/>
            <w:r>
              <w:rPr>
                <w:rFonts w:ascii="Calibri Light" w:hAnsi="Calibri Light" w:cs="Arial"/>
                <w:sz w:val="20"/>
                <w:szCs w:val="20"/>
              </w:rPr>
              <w:t xml:space="preserve"> partagent l’avancement de ce dossier avec le comité lorsqu’il y a des développements</w:t>
            </w:r>
          </w:p>
        </w:tc>
        <w:tc>
          <w:tcPr>
            <w:tcW w:w="555" w:type="pct"/>
            <w:shd w:val="clear" w:color="auto" w:fill="auto"/>
          </w:tcPr>
          <w:p w:rsidR="00FC1788" w:rsidRPr="00111903" w:rsidRDefault="00F35CC7" w:rsidP="00EE1DCC">
            <w:pPr>
              <w:rPr>
                <w:rFonts w:ascii="Calibri Light" w:hAnsi="Calibri Light" w:cs="Arial"/>
                <w:sz w:val="20"/>
                <w:szCs w:val="20"/>
              </w:rPr>
            </w:pPr>
            <w:r>
              <w:rPr>
                <w:rFonts w:ascii="Calibri Light" w:hAnsi="Calibri Light" w:cs="Arial"/>
                <w:sz w:val="20"/>
                <w:szCs w:val="20"/>
              </w:rPr>
              <w:t>Au besoin.</w:t>
            </w:r>
          </w:p>
          <w:p w:rsidR="00FC1788" w:rsidRPr="00111903" w:rsidRDefault="00FC1788" w:rsidP="00EE1DCC">
            <w:pPr>
              <w:rPr>
                <w:rFonts w:ascii="Calibri Light" w:hAnsi="Calibri Light" w:cs="Arial"/>
                <w:sz w:val="20"/>
                <w:szCs w:val="20"/>
              </w:rPr>
            </w:pPr>
          </w:p>
        </w:tc>
      </w:tr>
      <w:tr w:rsidR="00F57F10" w:rsidRPr="00111903" w:rsidTr="00BF3EEC">
        <w:trPr>
          <w:jc w:val="center"/>
        </w:trPr>
        <w:tc>
          <w:tcPr>
            <w:tcW w:w="515" w:type="pct"/>
            <w:shd w:val="clear" w:color="auto" w:fill="auto"/>
          </w:tcPr>
          <w:p w:rsidR="00F57F10" w:rsidRPr="00234E25" w:rsidRDefault="002A06CA" w:rsidP="00234E25">
            <w:pPr>
              <w:numPr>
                <w:ilvl w:val="0"/>
                <w:numId w:val="1"/>
              </w:numPr>
              <w:tabs>
                <w:tab w:val="left" w:pos="405"/>
              </w:tabs>
              <w:ind w:left="306"/>
              <w:contextualSpacing/>
              <w:jc w:val="both"/>
              <w:rPr>
                <w:rFonts w:asciiTheme="majorHAnsi" w:hAnsiTheme="majorHAnsi" w:cstheme="minorHAnsi"/>
                <w:b/>
                <w:sz w:val="20"/>
                <w:szCs w:val="20"/>
              </w:rPr>
            </w:pPr>
            <w:r>
              <w:rPr>
                <w:rFonts w:asciiTheme="majorHAnsi" w:hAnsiTheme="majorHAnsi" w:cstheme="minorHAnsi"/>
                <w:b/>
                <w:sz w:val="20"/>
                <w:szCs w:val="20"/>
              </w:rPr>
              <w:t>Prochaine rencontre</w:t>
            </w:r>
          </w:p>
        </w:tc>
        <w:tc>
          <w:tcPr>
            <w:tcW w:w="2694" w:type="pct"/>
            <w:shd w:val="clear" w:color="auto" w:fill="auto"/>
          </w:tcPr>
          <w:p w:rsidR="006F3CF2" w:rsidRDefault="00F35CC7" w:rsidP="00234E25">
            <w:pPr>
              <w:rPr>
                <w:rFonts w:ascii="Calibri Light" w:hAnsi="Calibri Light" w:cs="Arial"/>
                <w:sz w:val="20"/>
                <w:szCs w:val="20"/>
              </w:rPr>
            </w:pPr>
            <w:r>
              <w:rPr>
                <w:rFonts w:ascii="Calibri Light" w:hAnsi="Calibri Light" w:cs="Arial"/>
                <w:sz w:val="20"/>
                <w:szCs w:val="20"/>
              </w:rPr>
              <w:t>La prochaine rencontre aura lieu fin août, début septembre</w:t>
            </w:r>
          </w:p>
          <w:p w:rsidR="00F35CC7" w:rsidRPr="00111903" w:rsidRDefault="00F35CC7" w:rsidP="00234E25">
            <w:pPr>
              <w:rPr>
                <w:rFonts w:ascii="Calibri Light" w:hAnsi="Calibri Light" w:cs="Arial"/>
                <w:sz w:val="20"/>
                <w:szCs w:val="20"/>
              </w:rPr>
            </w:pPr>
            <w:r>
              <w:rPr>
                <w:rFonts w:ascii="Calibri Light" w:hAnsi="Calibri Light" w:cs="Arial"/>
                <w:sz w:val="20"/>
                <w:szCs w:val="20"/>
              </w:rPr>
              <w:t>Une visite de terrain rassemblant les membres du comité disponibles aura lieu au mois d’août</w:t>
            </w:r>
          </w:p>
        </w:tc>
        <w:tc>
          <w:tcPr>
            <w:tcW w:w="1236" w:type="pct"/>
            <w:shd w:val="clear" w:color="auto" w:fill="auto"/>
          </w:tcPr>
          <w:p w:rsidR="004562D0" w:rsidRPr="00111903" w:rsidRDefault="00F35CC7" w:rsidP="00234E25">
            <w:pPr>
              <w:rPr>
                <w:rFonts w:ascii="Calibri Light" w:hAnsi="Calibri Light" w:cs="Arial"/>
                <w:sz w:val="20"/>
                <w:szCs w:val="20"/>
              </w:rPr>
            </w:pPr>
            <w:r>
              <w:rPr>
                <w:rFonts w:ascii="Calibri Light" w:hAnsi="Calibri Light" w:cs="Arial"/>
                <w:sz w:val="20"/>
                <w:szCs w:val="20"/>
              </w:rPr>
              <w:t xml:space="preserve">Marianne envoie le </w:t>
            </w:r>
            <w:proofErr w:type="spellStart"/>
            <w:r>
              <w:rPr>
                <w:rFonts w:ascii="Calibri Light" w:hAnsi="Calibri Light" w:cs="Arial"/>
                <w:sz w:val="20"/>
                <w:szCs w:val="20"/>
              </w:rPr>
              <w:t>doodle</w:t>
            </w:r>
            <w:proofErr w:type="spellEnd"/>
          </w:p>
        </w:tc>
        <w:tc>
          <w:tcPr>
            <w:tcW w:w="555" w:type="pct"/>
            <w:shd w:val="clear" w:color="auto" w:fill="auto"/>
          </w:tcPr>
          <w:p w:rsidR="004562D0" w:rsidRPr="00111903" w:rsidRDefault="00F35CC7" w:rsidP="000F407D">
            <w:pPr>
              <w:rPr>
                <w:rFonts w:ascii="Calibri Light" w:hAnsi="Calibri Light" w:cs="Arial"/>
                <w:sz w:val="20"/>
                <w:szCs w:val="20"/>
              </w:rPr>
            </w:pPr>
            <w:r>
              <w:rPr>
                <w:rFonts w:ascii="Calibri Light" w:hAnsi="Calibri Light" w:cs="Arial"/>
                <w:sz w:val="20"/>
                <w:szCs w:val="20"/>
              </w:rPr>
              <w:t>14 juillet</w:t>
            </w:r>
            <w:r w:rsidR="00E70098">
              <w:rPr>
                <w:rFonts w:ascii="Calibri Light" w:hAnsi="Calibri Light" w:cs="Arial"/>
                <w:sz w:val="20"/>
                <w:szCs w:val="20"/>
              </w:rPr>
              <w:t xml:space="preserve"> 2017</w:t>
            </w:r>
          </w:p>
        </w:tc>
      </w:tr>
      <w:tr w:rsidR="00ED531D" w:rsidRPr="00111903" w:rsidTr="00BF3EEC">
        <w:trPr>
          <w:jc w:val="center"/>
        </w:trPr>
        <w:tc>
          <w:tcPr>
            <w:tcW w:w="515" w:type="pct"/>
            <w:shd w:val="clear" w:color="auto" w:fill="auto"/>
          </w:tcPr>
          <w:p w:rsidR="00ED531D" w:rsidRPr="000F407D" w:rsidRDefault="002A06CA" w:rsidP="000F407D">
            <w:pPr>
              <w:numPr>
                <w:ilvl w:val="0"/>
                <w:numId w:val="1"/>
              </w:numPr>
              <w:tabs>
                <w:tab w:val="left" w:pos="164"/>
              </w:tabs>
              <w:ind w:left="306" w:hanging="425"/>
              <w:contextualSpacing/>
              <w:jc w:val="both"/>
              <w:rPr>
                <w:rFonts w:asciiTheme="majorHAnsi" w:hAnsiTheme="majorHAnsi" w:cstheme="minorHAnsi"/>
                <w:b/>
                <w:sz w:val="20"/>
                <w:szCs w:val="20"/>
              </w:rPr>
            </w:pPr>
            <w:r>
              <w:rPr>
                <w:rFonts w:asciiTheme="majorHAnsi" w:hAnsiTheme="majorHAnsi" w:cstheme="minorHAnsi"/>
                <w:b/>
                <w:sz w:val="20"/>
                <w:szCs w:val="20"/>
              </w:rPr>
              <w:t>Fin de la rencontre</w:t>
            </w:r>
          </w:p>
        </w:tc>
        <w:tc>
          <w:tcPr>
            <w:tcW w:w="2694" w:type="pct"/>
            <w:shd w:val="clear" w:color="auto" w:fill="auto"/>
          </w:tcPr>
          <w:p w:rsidR="000F407D" w:rsidRPr="00111903" w:rsidRDefault="00F35CC7" w:rsidP="000F407D">
            <w:pPr>
              <w:rPr>
                <w:rFonts w:ascii="Calibri Light" w:hAnsi="Calibri Light" w:cs="Arial"/>
                <w:sz w:val="20"/>
                <w:szCs w:val="20"/>
              </w:rPr>
            </w:pPr>
            <w:r>
              <w:rPr>
                <w:rFonts w:ascii="Calibri Light" w:hAnsi="Calibri Light" w:cs="Arial"/>
                <w:sz w:val="20"/>
                <w:szCs w:val="20"/>
              </w:rPr>
              <w:t>16h30</w:t>
            </w:r>
          </w:p>
        </w:tc>
        <w:tc>
          <w:tcPr>
            <w:tcW w:w="1236" w:type="pct"/>
            <w:shd w:val="clear" w:color="auto" w:fill="auto"/>
          </w:tcPr>
          <w:p w:rsidR="00ED531D" w:rsidRPr="00111903" w:rsidRDefault="000F407D" w:rsidP="00EE1DCC">
            <w:pPr>
              <w:rPr>
                <w:rFonts w:ascii="Calibri Light" w:hAnsi="Calibri Light" w:cs="Arial"/>
                <w:sz w:val="20"/>
                <w:szCs w:val="20"/>
              </w:rPr>
            </w:pPr>
            <w:proofErr w:type="spellStart"/>
            <w:r>
              <w:rPr>
                <w:rFonts w:ascii="Calibri Light" w:hAnsi="Calibri Light" w:cs="Arial"/>
                <w:sz w:val="20"/>
                <w:szCs w:val="20"/>
              </w:rPr>
              <w:t>s.o</w:t>
            </w:r>
            <w:proofErr w:type="spellEnd"/>
          </w:p>
        </w:tc>
        <w:tc>
          <w:tcPr>
            <w:tcW w:w="555" w:type="pct"/>
            <w:shd w:val="clear" w:color="auto" w:fill="auto"/>
          </w:tcPr>
          <w:p w:rsidR="00ED531D" w:rsidRPr="00111903" w:rsidRDefault="00ED531D" w:rsidP="00EE1DCC">
            <w:pPr>
              <w:rPr>
                <w:rFonts w:ascii="Calibri Light" w:hAnsi="Calibri Light" w:cs="Arial"/>
                <w:sz w:val="20"/>
                <w:szCs w:val="20"/>
              </w:rPr>
            </w:pPr>
          </w:p>
        </w:tc>
      </w:tr>
    </w:tbl>
    <w:p w:rsidR="003D59AD" w:rsidRPr="00E16BAE" w:rsidRDefault="003D59AD" w:rsidP="006F1F77">
      <w:pPr>
        <w:jc w:val="both"/>
        <w:rPr>
          <w:rFonts w:ascii="Arial" w:hAnsi="Arial" w:cs="Arial"/>
          <w:sz w:val="20"/>
          <w:szCs w:val="20"/>
        </w:rPr>
      </w:pPr>
      <w:r w:rsidRPr="00E16BAE">
        <w:rPr>
          <w:rFonts w:ascii="Arial" w:hAnsi="Arial" w:cs="Arial"/>
          <w:sz w:val="20"/>
          <w:szCs w:val="20"/>
        </w:rPr>
        <w:t xml:space="preserve">Préparé par </w:t>
      </w:r>
      <w:r w:rsidR="00FC1788">
        <w:rPr>
          <w:rFonts w:ascii="Arial" w:hAnsi="Arial" w:cs="Arial"/>
          <w:sz w:val="20"/>
          <w:szCs w:val="20"/>
        </w:rPr>
        <w:t>Marianne Desrosiers</w:t>
      </w:r>
    </w:p>
    <w:p w:rsidR="00853CE4" w:rsidRPr="00E16BAE" w:rsidRDefault="00F35CC7" w:rsidP="006F1F77">
      <w:pPr>
        <w:jc w:val="both"/>
        <w:rPr>
          <w:rFonts w:ascii="Arial" w:hAnsi="Arial" w:cs="Arial"/>
          <w:sz w:val="20"/>
          <w:szCs w:val="20"/>
        </w:rPr>
      </w:pPr>
      <w:r>
        <w:rPr>
          <w:rFonts w:ascii="Arial" w:hAnsi="Arial" w:cs="Arial"/>
          <w:sz w:val="20"/>
          <w:szCs w:val="20"/>
        </w:rPr>
        <w:t>10</w:t>
      </w:r>
      <w:r w:rsidR="002A06CA">
        <w:rPr>
          <w:rFonts w:ascii="Arial" w:hAnsi="Arial" w:cs="Arial"/>
          <w:sz w:val="20"/>
          <w:szCs w:val="20"/>
        </w:rPr>
        <w:t xml:space="preserve"> juillet </w:t>
      </w:r>
      <w:r w:rsidR="00FC1788">
        <w:rPr>
          <w:rFonts w:ascii="Arial" w:hAnsi="Arial" w:cs="Arial"/>
          <w:sz w:val="20"/>
          <w:szCs w:val="20"/>
        </w:rPr>
        <w:t>2017</w:t>
      </w:r>
    </w:p>
    <w:sectPr w:rsidR="00853CE4" w:rsidRPr="00E16BAE" w:rsidSect="00E538D5">
      <w:headerReference w:type="even" r:id="rId7"/>
      <w:headerReference w:type="default" r:id="rId8"/>
      <w:footerReference w:type="even" r:id="rId9"/>
      <w:footerReference w:type="default" r:id="rId10"/>
      <w:headerReference w:type="first" r:id="rId11"/>
      <w:footerReference w:type="first" r:id="rId12"/>
      <w:pgSz w:w="20163" w:h="12242" w:orient="landscape" w:code="5"/>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D34" w:rsidRDefault="00B17D34" w:rsidP="006D354D">
      <w:r>
        <w:separator/>
      </w:r>
    </w:p>
  </w:endnote>
  <w:endnote w:type="continuationSeparator" w:id="0">
    <w:p w:rsidR="00B17D34" w:rsidRDefault="00B17D34" w:rsidP="006D3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D34" w:rsidRDefault="00B17D34" w:rsidP="006D354D">
      <w:r>
        <w:separator/>
      </w:r>
    </w:p>
  </w:footnote>
  <w:footnote w:type="continuationSeparator" w:id="0">
    <w:p w:rsidR="00B17D34" w:rsidRDefault="00B17D34" w:rsidP="006D3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54" w:rsidRDefault="00383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9AC"/>
    <w:multiLevelType w:val="multilevel"/>
    <w:tmpl w:val="24F6676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1" w15:restartNumberingAfterBreak="0">
    <w:nsid w:val="0B352AF2"/>
    <w:multiLevelType w:val="hybridMultilevel"/>
    <w:tmpl w:val="61B8460C"/>
    <w:lvl w:ilvl="0" w:tplc="C6F078E0">
      <w:start w:val="2"/>
      <w:numFmt w:val="bullet"/>
      <w:lvlText w:val="-"/>
      <w:lvlJc w:val="left"/>
      <w:pPr>
        <w:ind w:left="360" w:hanging="360"/>
      </w:pPr>
      <w:rPr>
        <w:rFonts w:ascii="Calibri" w:eastAsia="Calibri" w:hAnsi="Calibri"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DBE58D7"/>
    <w:multiLevelType w:val="hybridMultilevel"/>
    <w:tmpl w:val="097AEF7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E752E1"/>
    <w:multiLevelType w:val="hybridMultilevel"/>
    <w:tmpl w:val="6A1E61B0"/>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552D8C"/>
    <w:multiLevelType w:val="hybridMultilevel"/>
    <w:tmpl w:val="DC2877D8"/>
    <w:lvl w:ilvl="0" w:tplc="9F0C3112">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8452F7"/>
    <w:multiLevelType w:val="hybridMultilevel"/>
    <w:tmpl w:val="3E8CEF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6A9757A"/>
    <w:multiLevelType w:val="hybridMultilevel"/>
    <w:tmpl w:val="D2E665C8"/>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463187B"/>
    <w:multiLevelType w:val="hybridMultilevel"/>
    <w:tmpl w:val="EAA45CF8"/>
    <w:lvl w:ilvl="0" w:tplc="40DA7618">
      <w:start w:val="19"/>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49F3029"/>
    <w:multiLevelType w:val="hybridMultilevel"/>
    <w:tmpl w:val="84682484"/>
    <w:lvl w:ilvl="0" w:tplc="F3A2302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4FD43FE"/>
    <w:multiLevelType w:val="hybridMultilevel"/>
    <w:tmpl w:val="72FA68BC"/>
    <w:lvl w:ilvl="0" w:tplc="0C0C000F">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BB15FB8"/>
    <w:multiLevelType w:val="hybridMultilevel"/>
    <w:tmpl w:val="9FF86132"/>
    <w:lvl w:ilvl="0" w:tplc="9044EFF8">
      <w:start w:val="19"/>
      <w:numFmt w:val="bullet"/>
      <w:lvlText w:val="-"/>
      <w:lvlJc w:val="left"/>
      <w:pPr>
        <w:ind w:left="720" w:hanging="360"/>
      </w:pPr>
      <w:rPr>
        <w:rFonts w:ascii="Calibri Light" w:eastAsia="Calibri" w:hAnsi="Calibri Light"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C5B5EA7"/>
    <w:multiLevelType w:val="hybridMultilevel"/>
    <w:tmpl w:val="C9124842"/>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CDF31F3"/>
    <w:multiLevelType w:val="hybridMultilevel"/>
    <w:tmpl w:val="DDB61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5E42E8F"/>
    <w:multiLevelType w:val="hybridMultilevel"/>
    <w:tmpl w:val="6C3CA1AA"/>
    <w:lvl w:ilvl="0" w:tplc="7646E23A">
      <w:start w:val="10"/>
      <w:numFmt w:val="bullet"/>
      <w:lvlText w:val="-"/>
      <w:lvlJc w:val="left"/>
      <w:pPr>
        <w:ind w:left="720" w:hanging="360"/>
      </w:pPr>
      <w:rPr>
        <w:rFonts w:ascii="Calibri Light" w:eastAsia="Calibri" w:hAnsi="Calibri Light"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A42486B"/>
    <w:multiLevelType w:val="hybridMultilevel"/>
    <w:tmpl w:val="75082E12"/>
    <w:lvl w:ilvl="0" w:tplc="ED624E0C">
      <w:start w:val="1"/>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BEB737F"/>
    <w:multiLevelType w:val="hybridMultilevel"/>
    <w:tmpl w:val="3372243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6" w15:restartNumberingAfterBreak="0">
    <w:nsid w:val="404B43D0"/>
    <w:multiLevelType w:val="hybridMultilevel"/>
    <w:tmpl w:val="3978136E"/>
    <w:lvl w:ilvl="0" w:tplc="49AA58B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45D414B3"/>
    <w:multiLevelType w:val="hybridMultilevel"/>
    <w:tmpl w:val="991088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8814420"/>
    <w:multiLevelType w:val="hybridMultilevel"/>
    <w:tmpl w:val="A21A43E4"/>
    <w:lvl w:ilvl="0" w:tplc="C6F078E0">
      <w:start w:val="2"/>
      <w:numFmt w:val="bullet"/>
      <w:lvlText w:val="-"/>
      <w:lvlJc w:val="left"/>
      <w:pPr>
        <w:ind w:left="1776" w:hanging="360"/>
      </w:pPr>
      <w:rPr>
        <w:rFonts w:ascii="Calibri" w:eastAsia="Calibri" w:hAnsi="Calibri" w:cs="Times New Roman"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9" w15:restartNumberingAfterBreak="0">
    <w:nsid w:val="4B3C0421"/>
    <w:multiLevelType w:val="hybridMultilevel"/>
    <w:tmpl w:val="BC049DC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0" w15:restartNumberingAfterBreak="0">
    <w:nsid w:val="513F2CBD"/>
    <w:multiLevelType w:val="hybridMultilevel"/>
    <w:tmpl w:val="7FE631E0"/>
    <w:lvl w:ilvl="0" w:tplc="E63ABD2A">
      <w:start w:val="5"/>
      <w:numFmt w:val="bullet"/>
      <w:lvlText w:val="-"/>
      <w:lvlJc w:val="left"/>
      <w:pPr>
        <w:ind w:left="720" w:hanging="360"/>
      </w:pPr>
      <w:rPr>
        <w:rFonts w:ascii="Arial" w:eastAsia="Calibr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2D5051B"/>
    <w:multiLevelType w:val="hybridMultilevel"/>
    <w:tmpl w:val="4522B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445204C"/>
    <w:multiLevelType w:val="hybridMultilevel"/>
    <w:tmpl w:val="362C8E5E"/>
    <w:lvl w:ilvl="0" w:tplc="95A6A23A">
      <w:start w:val="30"/>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9347557"/>
    <w:multiLevelType w:val="multilevel"/>
    <w:tmpl w:val="39DC2DDA"/>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24" w15:restartNumberingAfterBreak="0">
    <w:nsid w:val="59B40834"/>
    <w:multiLevelType w:val="hybridMultilevel"/>
    <w:tmpl w:val="C7A46E14"/>
    <w:lvl w:ilvl="0" w:tplc="C6F078E0">
      <w:start w:val="2"/>
      <w:numFmt w:val="bullet"/>
      <w:lvlText w:val="-"/>
      <w:lvlJc w:val="left"/>
      <w:pPr>
        <w:ind w:left="720" w:hanging="360"/>
      </w:pPr>
      <w:rPr>
        <w:rFonts w:ascii="Calibri" w:eastAsia="Calibri" w:hAnsi="Calibri"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28F5D22"/>
    <w:multiLevelType w:val="hybridMultilevel"/>
    <w:tmpl w:val="5D64321C"/>
    <w:lvl w:ilvl="0" w:tplc="C6F078E0">
      <w:start w:val="2"/>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5250B46"/>
    <w:multiLevelType w:val="hybridMultilevel"/>
    <w:tmpl w:val="2CCA90B4"/>
    <w:lvl w:ilvl="0" w:tplc="0DDE7C04">
      <w:start w:val="1"/>
      <w:numFmt w:val="decimal"/>
      <w:lvlText w:val="%1."/>
      <w:lvlJc w:val="left"/>
      <w:pPr>
        <w:ind w:left="720" w:hanging="360"/>
      </w:pPr>
      <w:rPr>
        <w:rFonts w:cs="Aria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6CA7E2E"/>
    <w:multiLevelType w:val="hybridMultilevel"/>
    <w:tmpl w:val="468A863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E4D25F5"/>
    <w:multiLevelType w:val="hybridMultilevel"/>
    <w:tmpl w:val="9A56845C"/>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8"/>
  </w:num>
  <w:num w:numId="2">
    <w:abstractNumId w:val="11"/>
  </w:num>
  <w:num w:numId="3">
    <w:abstractNumId w:val="1"/>
  </w:num>
  <w:num w:numId="4">
    <w:abstractNumId w:val="2"/>
  </w:num>
  <w:num w:numId="5">
    <w:abstractNumId w:val="25"/>
  </w:num>
  <w:num w:numId="6">
    <w:abstractNumId w:val="24"/>
  </w:num>
  <w:num w:numId="7">
    <w:abstractNumId w:val="6"/>
  </w:num>
  <w:num w:numId="8">
    <w:abstractNumId w:val="3"/>
  </w:num>
  <w:num w:numId="9">
    <w:abstractNumId w:val="18"/>
  </w:num>
  <w:num w:numId="10">
    <w:abstractNumId w:val="12"/>
  </w:num>
  <w:num w:numId="11">
    <w:abstractNumId w:val="19"/>
  </w:num>
  <w:num w:numId="12">
    <w:abstractNumId w:val="9"/>
  </w:num>
  <w:num w:numId="13">
    <w:abstractNumId w:val="14"/>
  </w:num>
  <w:num w:numId="14">
    <w:abstractNumId w:val="0"/>
  </w:num>
  <w:num w:numId="15">
    <w:abstractNumId w:val="17"/>
  </w:num>
  <w:num w:numId="16">
    <w:abstractNumId w:val="22"/>
  </w:num>
  <w:num w:numId="17">
    <w:abstractNumId w:val="21"/>
  </w:num>
  <w:num w:numId="18">
    <w:abstractNumId w:val="15"/>
  </w:num>
  <w:num w:numId="19">
    <w:abstractNumId w:val="20"/>
  </w:num>
  <w:num w:numId="20">
    <w:abstractNumId w:val="10"/>
  </w:num>
  <w:num w:numId="21">
    <w:abstractNumId w:val="26"/>
  </w:num>
  <w:num w:numId="22">
    <w:abstractNumId w:val="16"/>
  </w:num>
  <w:num w:numId="23">
    <w:abstractNumId w:val="5"/>
  </w:num>
  <w:num w:numId="24">
    <w:abstractNumId w:val="23"/>
  </w:num>
  <w:num w:numId="25">
    <w:abstractNumId w:val="27"/>
  </w:num>
  <w:num w:numId="26">
    <w:abstractNumId w:val="8"/>
  </w:num>
  <w:num w:numId="27">
    <w:abstractNumId w:val="4"/>
  </w:num>
  <w:num w:numId="28">
    <w:abstractNumId w:val="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0F4"/>
    <w:rsid w:val="000012EB"/>
    <w:rsid w:val="0000139B"/>
    <w:rsid w:val="00003280"/>
    <w:rsid w:val="00006A4D"/>
    <w:rsid w:val="000073B0"/>
    <w:rsid w:val="00007E48"/>
    <w:rsid w:val="00022C2C"/>
    <w:rsid w:val="00022FCF"/>
    <w:rsid w:val="00030292"/>
    <w:rsid w:val="000321A9"/>
    <w:rsid w:val="00041A51"/>
    <w:rsid w:val="00055995"/>
    <w:rsid w:val="00062B9B"/>
    <w:rsid w:val="00063F48"/>
    <w:rsid w:val="00065F6A"/>
    <w:rsid w:val="00071B7B"/>
    <w:rsid w:val="000726F1"/>
    <w:rsid w:val="00074BEF"/>
    <w:rsid w:val="00077742"/>
    <w:rsid w:val="00080CDD"/>
    <w:rsid w:val="00082585"/>
    <w:rsid w:val="000833E9"/>
    <w:rsid w:val="000848F4"/>
    <w:rsid w:val="000941B2"/>
    <w:rsid w:val="00094B09"/>
    <w:rsid w:val="00097F02"/>
    <w:rsid w:val="000A0582"/>
    <w:rsid w:val="000A1CF0"/>
    <w:rsid w:val="000A35D9"/>
    <w:rsid w:val="000A6B5D"/>
    <w:rsid w:val="000B1A82"/>
    <w:rsid w:val="000B304C"/>
    <w:rsid w:val="000B341B"/>
    <w:rsid w:val="000C1AB9"/>
    <w:rsid w:val="000C43C4"/>
    <w:rsid w:val="000C7578"/>
    <w:rsid w:val="000D5F7A"/>
    <w:rsid w:val="000E2883"/>
    <w:rsid w:val="000E513E"/>
    <w:rsid w:val="000E71AB"/>
    <w:rsid w:val="000F07EF"/>
    <w:rsid w:val="000F407D"/>
    <w:rsid w:val="000F48C0"/>
    <w:rsid w:val="000F560A"/>
    <w:rsid w:val="001024EC"/>
    <w:rsid w:val="00111903"/>
    <w:rsid w:val="00125376"/>
    <w:rsid w:val="001353D5"/>
    <w:rsid w:val="00135B63"/>
    <w:rsid w:val="00140911"/>
    <w:rsid w:val="00141D72"/>
    <w:rsid w:val="001440ED"/>
    <w:rsid w:val="00146804"/>
    <w:rsid w:val="001502CA"/>
    <w:rsid w:val="001505A5"/>
    <w:rsid w:val="00152E3F"/>
    <w:rsid w:val="001549CC"/>
    <w:rsid w:val="001558F6"/>
    <w:rsid w:val="00155E64"/>
    <w:rsid w:val="00156449"/>
    <w:rsid w:val="0016745C"/>
    <w:rsid w:val="001736DF"/>
    <w:rsid w:val="00181C7B"/>
    <w:rsid w:val="00183B94"/>
    <w:rsid w:val="001900BB"/>
    <w:rsid w:val="00193A0C"/>
    <w:rsid w:val="0019736A"/>
    <w:rsid w:val="00197A14"/>
    <w:rsid w:val="00197D24"/>
    <w:rsid w:val="00197EAD"/>
    <w:rsid w:val="001A76D1"/>
    <w:rsid w:val="001C147A"/>
    <w:rsid w:val="001D2E85"/>
    <w:rsid w:val="001D42D8"/>
    <w:rsid w:val="001D4648"/>
    <w:rsid w:val="001E2E8D"/>
    <w:rsid w:val="001E4B27"/>
    <w:rsid w:val="001E53FB"/>
    <w:rsid w:val="001F08BA"/>
    <w:rsid w:val="00201162"/>
    <w:rsid w:val="00206EE1"/>
    <w:rsid w:val="002072B9"/>
    <w:rsid w:val="00216517"/>
    <w:rsid w:val="00222D3B"/>
    <w:rsid w:val="0022420C"/>
    <w:rsid w:val="00234B36"/>
    <w:rsid w:val="00234E25"/>
    <w:rsid w:val="00241AD4"/>
    <w:rsid w:val="00242F16"/>
    <w:rsid w:val="00246DCF"/>
    <w:rsid w:val="00254D6C"/>
    <w:rsid w:val="00255C42"/>
    <w:rsid w:val="002623BF"/>
    <w:rsid w:val="00263053"/>
    <w:rsid w:val="00266241"/>
    <w:rsid w:val="0027046B"/>
    <w:rsid w:val="00281A33"/>
    <w:rsid w:val="0028208E"/>
    <w:rsid w:val="002A0230"/>
    <w:rsid w:val="002A06CA"/>
    <w:rsid w:val="002A24BA"/>
    <w:rsid w:val="002B034C"/>
    <w:rsid w:val="002B793A"/>
    <w:rsid w:val="002C353C"/>
    <w:rsid w:val="002C4CF3"/>
    <w:rsid w:val="002C5F10"/>
    <w:rsid w:val="002D26A4"/>
    <w:rsid w:val="002D6881"/>
    <w:rsid w:val="002E1F27"/>
    <w:rsid w:val="002E348C"/>
    <w:rsid w:val="002E3E83"/>
    <w:rsid w:val="002E4B51"/>
    <w:rsid w:val="002E51C4"/>
    <w:rsid w:val="002E6A5F"/>
    <w:rsid w:val="002F42DF"/>
    <w:rsid w:val="002F52C3"/>
    <w:rsid w:val="002F7641"/>
    <w:rsid w:val="002F79C0"/>
    <w:rsid w:val="00303D5A"/>
    <w:rsid w:val="003044F4"/>
    <w:rsid w:val="00307DFC"/>
    <w:rsid w:val="003123DF"/>
    <w:rsid w:val="00313C6D"/>
    <w:rsid w:val="003203AD"/>
    <w:rsid w:val="00325D8A"/>
    <w:rsid w:val="003278AD"/>
    <w:rsid w:val="003326A6"/>
    <w:rsid w:val="0033628D"/>
    <w:rsid w:val="003403ED"/>
    <w:rsid w:val="00340787"/>
    <w:rsid w:val="0034434C"/>
    <w:rsid w:val="0035567D"/>
    <w:rsid w:val="003570AE"/>
    <w:rsid w:val="00383654"/>
    <w:rsid w:val="00390CEC"/>
    <w:rsid w:val="003A2676"/>
    <w:rsid w:val="003A5968"/>
    <w:rsid w:val="003B55BA"/>
    <w:rsid w:val="003C1202"/>
    <w:rsid w:val="003D0FAA"/>
    <w:rsid w:val="003D24F3"/>
    <w:rsid w:val="003D59AD"/>
    <w:rsid w:val="003D69F6"/>
    <w:rsid w:val="003E21C4"/>
    <w:rsid w:val="003E45C8"/>
    <w:rsid w:val="003F2F4F"/>
    <w:rsid w:val="004007C4"/>
    <w:rsid w:val="00401FA5"/>
    <w:rsid w:val="00404183"/>
    <w:rsid w:val="00405534"/>
    <w:rsid w:val="00412223"/>
    <w:rsid w:val="004324D2"/>
    <w:rsid w:val="004368B9"/>
    <w:rsid w:val="00440119"/>
    <w:rsid w:val="0044213E"/>
    <w:rsid w:val="00445389"/>
    <w:rsid w:val="00446155"/>
    <w:rsid w:val="004562D0"/>
    <w:rsid w:val="00463576"/>
    <w:rsid w:val="00465FE1"/>
    <w:rsid w:val="00466865"/>
    <w:rsid w:val="00467939"/>
    <w:rsid w:val="00474E76"/>
    <w:rsid w:val="00476000"/>
    <w:rsid w:val="0047681C"/>
    <w:rsid w:val="00486127"/>
    <w:rsid w:val="00486A33"/>
    <w:rsid w:val="00491487"/>
    <w:rsid w:val="00493527"/>
    <w:rsid w:val="00494A2C"/>
    <w:rsid w:val="00494F33"/>
    <w:rsid w:val="004A2235"/>
    <w:rsid w:val="004A6881"/>
    <w:rsid w:val="004B00D6"/>
    <w:rsid w:val="004C2CFC"/>
    <w:rsid w:val="004C3059"/>
    <w:rsid w:val="004C5111"/>
    <w:rsid w:val="004D4A50"/>
    <w:rsid w:val="004D74FF"/>
    <w:rsid w:val="004E09AB"/>
    <w:rsid w:val="004E2B06"/>
    <w:rsid w:val="004F00B1"/>
    <w:rsid w:val="004F3CCB"/>
    <w:rsid w:val="004F4249"/>
    <w:rsid w:val="004F4C92"/>
    <w:rsid w:val="00500C08"/>
    <w:rsid w:val="005020F5"/>
    <w:rsid w:val="00510343"/>
    <w:rsid w:val="00510705"/>
    <w:rsid w:val="005270BA"/>
    <w:rsid w:val="00530F6C"/>
    <w:rsid w:val="00533902"/>
    <w:rsid w:val="00547F5E"/>
    <w:rsid w:val="00551F9A"/>
    <w:rsid w:val="005554CD"/>
    <w:rsid w:val="0055606E"/>
    <w:rsid w:val="00556717"/>
    <w:rsid w:val="005577A9"/>
    <w:rsid w:val="0056209B"/>
    <w:rsid w:val="00567238"/>
    <w:rsid w:val="00567D7E"/>
    <w:rsid w:val="00583D3D"/>
    <w:rsid w:val="0059570E"/>
    <w:rsid w:val="00596DA2"/>
    <w:rsid w:val="005A211A"/>
    <w:rsid w:val="005A4895"/>
    <w:rsid w:val="005C3F80"/>
    <w:rsid w:val="005E0C0B"/>
    <w:rsid w:val="005E705F"/>
    <w:rsid w:val="005E7EBF"/>
    <w:rsid w:val="005F39D0"/>
    <w:rsid w:val="005F52D1"/>
    <w:rsid w:val="005F5949"/>
    <w:rsid w:val="005F67DF"/>
    <w:rsid w:val="005F6F48"/>
    <w:rsid w:val="00610130"/>
    <w:rsid w:val="00610DD7"/>
    <w:rsid w:val="00613C13"/>
    <w:rsid w:val="00623421"/>
    <w:rsid w:val="006267BD"/>
    <w:rsid w:val="00630FB8"/>
    <w:rsid w:val="00632E73"/>
    <w:rsid w:val="00641A74"/>
    <w:rsid w:val="00642E9D"/>
    <w:rsid w:val="006468E7"/>
    <w:rsid w:val="00646976"/>
    <w:rsid w:val="00654D54"/>
    <w:rsid w:val="00656F00"/>
    <w:rsid w:val="00664FA4"/>
    <w:rsid w:val="00672A7A"/>
    <w:rsid w:val="00677ED3"/>
    <w:rsid w:val="00681E22"/>
    <w:rsid w:val="00681FC4"/>
    <w:rsid w:val="006A53D6"/>
    <w:rsid w:val="006A5A1B"/>
    <w:rsid w:val="006B250D"/>
    <w:rsid w:val="006B5621"/>
    <w:rsid w:val="006D354D"/>
    <w:rsid w:val="006E529A"/>
    <w:rsid w:val="006F1F77"/>
    <w:rsid w:val="006F295D"/>
    <w:rsid w:val="006F2EB5"/>
    <w:rsid w:val="006F3CF2"/>
    <w:rsid w:val="006F5644"/>
    <w:rsid w:val="007004DE"/>
    <w:rsid w:val="00707A05"/>
    <w:rsid w:val="00710E16"/>
    <w:rsid w:val="0071540B"/>
    <w:rsid w:val="00723767"/>
    <w:rsid w:val="00724BB2"/>
    <w:rsid w:val="00725FCC"/>
    <w:rsid w:val="00735BE1"/>
    <w:rsid w:val="00741D43"/>
    <w:rsid w:val="00745BE3"/>
    <w:rsid w:val="00746298"/>
    <w:rsid w:val="007529F6"/>
    <w:rsid w:val="007561B8"/>
    <w:rsid w:val="007600F4"/>
    <w:rsid w:val="007617D4"/>
    <w:rsid w:val="00762112"/>
    <w:rsid w:val="00762B9C"/>
    <w:rsid w:val="00763E0D"/>
    <w:rsid w:val="0077013D"/>
    <w:rsid w:val="00780966"/>
    <w:rsid w:val="00782D8F"/>
    <w:rsid w:val="00790C8D"/>
    <w:rsid w:val="0079418A"/>
    <w:rsid w:val="00797248"/>
    <w:rsid w:val="007A23EE"/>
    <w:rsid w:val="007A26FE"/>
    <w:rsid w:val="007A382E"/>
    <w:rsid w:val="007A4151"/>
    <w:rsid w:val="007A702C"/>
    <w:rsid w:val="007B05D4"/>
    <w:rsid w:val="007C050A"/>
    <w:rsid w:val="007C0E10"/>
    <w:rsid w:val="007C1000"/>
    <w:rsid w:val="007C2944"/>
    <w:rsid w:val="007C671C"/>
    <w:rsid w:val="007D292A"/>
    <w:rsid w:val="007D5C0E"/>
    <w:rsid w:val="007E2B35"/>
    <w:rsid w:val="007E2D5B"/>
    <w:rsid w:val="007E3661"/>
    <w:rsid w:val="007F15D0"/>
    <w:rsid w:val="008027B5"/>
    <w:rsid w:val="00804915"/>
    <w:rsid w:val="0082193C"/>
    <w:rsid w:val="00822365"/>
    <w:rsid w:val="008248F7"/>
    <w:rsid w:val="00825A95"/>
    <w:rsid w:val="00827494"/>
    <w:rsid w:val="008342C6"/>
    <w:rsid w:val="00841B04"/>
    <w:rsid w:val="00845608"/>
    <w:rsid w:val="00853CE4"/>
    <w:rsid w:val="00860236"/>
    <w:rsid w:val="00861165"/>
    <w:rsid w:val="00862BB0"/>
    <w:rsid w:val="0086344A"/>
    <w:rsid w:val="00864017"/>
    <w:rsid w:val="00864968"/>
    <w:rsid w:val="00874352"/>
    <w:rsid w:val="008801C3"/>
    <w:rsid w:val="008807FD"/>
    <w:rsid w:val="008846D7"/>
    <w:rsid w:val="00886CAF"/>
    <w:rsid w:val="008A0834"/>
    <w:rsid w:val="008A2698"/>
    <w:rsid w:val="008A3B06"/>
    <w:rsid w:val="008B15F9"/>
    <w:rsid w:val="008C018C"/>
    <w:rsid w:val="008D7DF4"/>
    <w:rsid w:val="008E3A2F"/>
    <w:rsid w:val="008F11BE"/>
    <w:rsid w:val="008F26BA"/>
    <w:rsid w:val="00901D74"/>
    <w:rsid w:val="0090304D"/>
    <w:rsid w:val="009048DF"/>
    <w:rsid w:val="009109D5"/>
    <w:rsid w:val="00913338"/>
    <w:rsid w:val="009142F5"/>
    <w:rsid w:val="00916C76"/>
    <w:rsid w:val="009267EC"/>
    <w:rsid w:val="009364BA"/>
    <w:rsid w:val="00940B47"/>
    <w:rsid w:val="00942B21"/>
    <w:rsid w:val="009458BF"/>
    <w:rsid w:val="00950436"/>
    <w:rsid w:val="00950BD5"/>
    <w:rsid w:val="00951EA9"/>
    <w:rsid w:val="00954AF0"/>
    <w:rsid w:val="00955CF0"/>
    <w:rsid w:val="00961676"/>
    <w:rsid w:val="00963C69"/>
    <w:rsid w:val="00980EEC"/>
    <w:rsid w:val="0098380B"/>
    <w:rsid w:val="00995D59"/>
    <w:rsid w:val="009A2075"/>
    <w:rsid w:val="009A6346"/>
    <w:rsid w:val="009A7117"/>
    <w:rsid w:val="009A7907"/>
    <w:rsid w:val="009B21A4"/>
    <w:rsid w:val="009B4018"/>
    <w:rsid w:val="009C1F5B"/>
    <w:rsid w:val="009C2C76"/>
    <w:rsid w:val="009C4100"/>
    <w:rsid w:val="009C42B2"/>
    <w:rsid w:val="009D354C"/>
    <w:rsid w:val="009D4E1F"/>
    <w:rsid w:val="009E3C95"/>
    <w:rsid w:val="009E6C80"/>
    <w:rsid w:val="009E75DC"/>
    <w:rsid w:val="009F034D"/>
    <w:rsid w:val="009F6087"/>
    <w:rsid w:val="009F6A06"/>
    <w:rsid w:val="00A03652"/>
    <w:rsid w:val="00A12C98"/>
    <w:rsid w:val="00A1555B"/>
    <w:rsid w:val="00A16F99"/>
    <w:rsid w:val="00A254AD"/>
    <w:rsid w:val="00A271AB"/>
    <w:rsid w:val="00A337CF"/>
    <w:rsid w:val="00A35F6E"/>
    <w:rsid w:val="00A36EA1"/>
    <w:rsid w:val="00A42EFD"/>
    <w:rsid w:val="00A4674C"/>
    <w:rsid w:val="00A52261"/>
    <w:rsid w:val="00A5645D"/>
    <w:rsid w:val="00A6035A"/>
    <w:rsid w:val="00A6196C"/>
    <w:rsid w:val="00A649CA"/>
    <w:rsid w:val="00A652A2"/>
    <w:rsid w:val="00A66D18"/>
    <w:rsid w:val="00A7436B"/>
    <w:rsid w:val="00A7658A"/>
    <w:rsid w:val="00A7698F"/>
    <w:rsid w:val="00A80617"/>
    <w:rsid w:val="00A837D6"/>
    <w:rsid w:val="00A83E03"/>
    <w:rsid w:val="00A84814"/>
    <w:rsid w:val="00A96D62"/>
    <w:rsid w:val="00AA6727"/>
    <w:rsid w:val="00AA7621"/>
    <w:rsid w:val="00AB248B"/>
    <w:rsid w:val="00AC1258"/>
    <w:rsid w:val="00AC7450"/>
    <w:rsid w:val="00AD752B"/>
    <w:rsid w:val="00AE11F5"/>
    <w:rsid w:val="00AF0A0B"/>
    <w:rsid w:val="00AF310A"/>
    <w:rsid w:val="00AF78DE"/>
    <w:rsid w:val="00B07967"/>
    <w:rsid w:val="00B11ABB"/>
    <w:rsid w:val="00B17D34"/>
    <w:rsid w:val="00B21D12"/>
    <w:rsid w:val="00B21FED"/>
    <w:rsid w:val="00B2330A"/>
    <w:rsid w:val="00B234E9"/>
    <w:rsid w:val="00B24A05"/>
    <w:rsid w:val="00B25769"/>
    <w:rsid w:val="00B25F1E"/>
    <w:rsid w:val="00B3158F"/>
    <w:rsid w:val="00B36042"/>
    <w:rsid w:val="00B41679"/>
    <w:rsid w:val="00B441D6"/>
    <w:rsid w:val="00B51454"/>
    <w:rsid w:val="00B5446B"/>
    <w:rsid w:val="00B54AAB"/>
    <w:rsid w:val="00B56B15"/>
    <w:rsid w:val="00B571D6"/>
    <w:rsid w:val="00B60954"/>
    <w:rsid w:val="00B637F4"/>
    <w:rsid w:val="00B66585"/>
    <w:rsid w:val="00B66C17"/>
    <w:rsid w:val="00B70833"/>
    <w:rsid w:val="00B76D8C"/>
    <w:rsid w:val="00B84B48"/>
    <w:rsid w:val="00B9095B"/>
    <w:rsid w:val="00B97971"/>
    <w:rsid w:val="00BA0BC9"/>
    <w:rsid w:val="00BA447A"/>
    <w:rsid w:val="00BC2AA7"/>
    <w:rsid w:val="00BC5A7F"/>
    <w:rsid w:val="00BD17BD"/>
    <w:rsid w:val="00BD1FCC"/>
    <w:rsid w:val="00BD77B1"/>
    <w:rsid w:val="00BE3455"/>
    <w:rsid w:val="00BE5E73"/>
    <w:rsid w:val="00BE6285"/>
    <w:rsid w:val="00BF174D"/>
    <w:rsid w:val="00BF35E0"/>
    <w:rsid w:val="00BF39DD"/>
    <w:rsid w:val="00BF3EEC"/>
    <w:rsid w:val="00BF6ED3"/>
    <w:rsid w:val="00C123BE"/>
    <w:rsid w:val="00C14E90"/>
    <w:rsid w:val="00C17525"/>
    <w:rsid w:val="00C210A7"/>
    <w:rsid w:val="00C2687E"/>
    <w:rsid w:val="00C27BE4"/>
    <w:rsid w:val="00C336AB"/>
    <w:rsid w:val="00C34D2D"/>
    <w:rsid w:val="00C34D47"/>
    <w:rsid w:val="00C35E26"/>
    <w:rsid w:val="00C36395"/>
    <w:rsid w:val="00C52E3D"/>
    <w:rsid w:val="00C53614"/>
    <w:rsid w:val="00C62DE0"/>
    <w:rsid w:val="00C703D5"/>
    <w:rsid w:val="00C82476"/>
    <w:rsid w:val="00C84682"/>
    <w:rsid w:val="00C905A5"/>
    <w:rsid w:val="00C907AE"/>
    <w:rsid w:val="00CA4222"/>
    <w:rsid w:val="00CA6D59"/>
    <w:rsid w:val="00CB0DA1"/>
    <w:rsid w:val="00CB3A41"/>
    <w:rsid w:val="00CB3B6F"/>
    <w:rsid w:val="00CC4BC4"/>
    <w:rsid w:val="00CC5A75"/>
    <w:rsid w:val="00CD26D4"/>
    <w:rsid w:val="00CD6666"/>
    <w:rsid w:val="00CE45D1"/>
    <w:rsid w:val="00CE6BFD"/>
    <w:rsid w:val="00CE7C33"/>
    <w:rsid w:val="00CF3F6D"/>
    <w:rsid w:val="00CF4648"/>
    <w:rsid w:val="00CF6B19"/>
    <w:rsid w:val="00D01144"/>
    <w:rsid w:val="00D0187C"/>
    <w:rsid w:val="00D020D5"/>
    <w:rsid w:val="00D02820"/>
    <w:rsid w:val="00D028E6"/>
    <w:rsid w:val="00D043F5"/>
    <w:rsid w:val="00D04E6B"/>
    <w:rsid w:val="00D05163"/>
    <w:rsid w:val="00D11101"/>
    <w:rsid w:val="00D179B7"/>
    <w:rsid w:val="00D17F10"/>
    <w:rsid w:val="00D2281E"/>
    <w:rsid w:val="00D2736C"/>
    <w:rsid w:val="00D274EE"/>
    <w:rsid w:val="00D33417"/>
    <w:rsid w:val="00D334EE"/>
    <w:rsid w:val="00D371E8"/>
    <w:rsid w:val="00D42FDA"/>
    <w:rsid w:val="00D4389B"/>
    <w:rsid w:val="00D51813"/>
    <w:rsid w:val="00D61E05"/>
    <w:rsid w:val="00D621E7"/>
    <w:rsid w:val="00D71E49"/>
    <w:rsid w:val="00D71FA0"/>
    <w:rsid w:val="00D73A7B"/>
    <w:rsid w:val="00D82BC0"/>
    <w:rsid w:val="00D8425E"/>
    <w:rsid w:val="00D84D82"/>
    <w:rsid w:val="00D87A49"/>
    <w:rsid w:val="00D9030A"/>
    <w:rsid w:val="00D95E65"/>
    <w:rsid w:val="00DA34CF"/>
    <w:rsid w:val="00DA3666"/>
    <w:rsid w:val="00DB2A1A"/>
    <w:rsid w:val="00DB2B09"/>
    <w:rsid w:val="00DB4EBC"/>
    <w:rsid w:val="00DC5BC9"/>
    <w:rsid w:val="00DD660C"/>
    <w:rsid w:val="00DE13D6"/>
    <w:rsid w:val="00DE41C7"/>
    <w:rsid w:val="00DE5132"/>
    <w:rsid w:val="00DF15C9"/>
    <w:rsid w:val="00DF442F"/>
    <w:rsid w:val="00E10607"/>
    <w:rsid w:val="00E13FDF"/>
    <w:rsid w:val="00E16BAE"/>
    <w:rsid w:val="00E17242"/>
    <w:rsid w:val="00E26CD3"/>
    <w:rsid w:val="00E26F5E"/>
    <w:rsid w:val="00E313C8"/>
    <w:rsid w:val="00E3743A"/>
    <w:rsid w:val="00E40779"/>
    <w:rsid w:val="00E42653"/>
    <w:rsid w:val="00E4509E"/>
    <w:rsid w:val="00E538D5"/>
    <w:rsid w:val="00E70098"/>
    <w:rsid w:val="00E75479"/>
    <w:rsid w:val="00E77F20"/>
    <w:rsid w:val="00E808B6"/>
    <w:rsid w:val="00E90B3E"/>
    <w:rsid w:val="00E9136E"/>
    <w:rsid w:val="00E91DCB"/>
    <w:rsid w:val="00EA0BC2"/>
    <w:rsid w:val="00EA381A"/>
    <w:rsid w:val="00EA501E"/>
    <w:rsid w:val="00EA667F"/>
    <w:rsid w:val="00EB318B"/>
    <w:rsid w:val="00EC3991"/>
    <w:rsid w:val="00EC3F64"/>
    <w:rsid w:val="00EC4907"/>
    <w:rsid w:val="00ED2FBE"/>
    <w:rsid w:val="00ED4E84"/>
    <w:rsid w:val="00ED531D"/>
    <w:rsid w:val="00EE1DCC"/>
    <w:rsid w:val="00EE3CCF"/>
    <w:rsid w:val="00EF0686"/>
    <w:rsid w:val="00F00DF1"/>
    <w:rsid w:val="00F05190"/>
    <w:rsid w:val="00F15FDB"/>
    <w:rsid w:val="00F24A56"/>
    <w:rsid w:val="00F264E0"/>
    <w:rsid w:val="00F35CC7"/>
    <w:rsid w:val="00F36534"/>
    <w:rsid w:val="00F4354D"/>
    <w:rsid w:val="00F562E4"/>
    <w:rsid w:val="00F56875"/>
    <w:rsid w:val="00F56900"/>
    <w:rsid w:val="00F57F10"/>
    <w:rsid w:val="00F6473E"/>
    <w:rsid w:val="00F64D03"/>
    <w:rsid w:val="00F7464B"/>
    <w:rsid w:val="00F8038E"/>
    <w:rsid w:val="00F81399"/>
    <w:rsid w:val="00F85A70"/>
    <w:rsid w:val="00F87C4B"/>
    <w:rsid w:val="00F91348"/>
    <w:rsid w:val="00F91A61"/>
    <w:rsid w:val="00F9600E"/>
    <w:rsid w:val="00FB59BF"/>
    <w:rsid w:val="00FC10A2"/>
    <w:rsid w:val="00FC1788"/>
    <w:rsid w:val="00FC45AF"/>
    <w:rsid w:val="00FD25CD"/>
    <w:rsid w:val="00FD4133"/>
    <w:rsid w:val="00FD51CF"/>
    <w:rsid w:val="00FE0EA4"/>
    <w:rsid w:val="00FE382E"/>
    <w:rsid w:val="00FE6754"/>
    <w:rsid w:val="00FE7D1B"/>
    <w:rsid w:val="00FF15A8"/>
    <w:rsid w:val="00FF1C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59F03-C212-4544-951B-9BF16157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6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B21D12"/>
    <w:rPr>
      <w:color w:val="0563C1"/>
      <w:u w:val="single"/>
    </w:rPr>
  </w:style>
  <w:style w:type="paragraph" w:styleId="En-tte">
    <w:name w:val="header"/>
    <w:basedOn w:val="Normal"/>
    <w:link w:val="En-tteCar"/>
    <w:uiPriority w:val="99"/>
    <w:unhideWhenUsed/>
    <w:rsid w:val="006D354D"/>
    <w:pPr>
      <w:tabs>
        <w:tab w:val="center" w:pos="4320"/>
        <w:tab w:val="right" w:pos="8640"/>
      </w:tabs>
    </w:pPr>
  </w:style>
  <w:style w:type="character" w:customStyle="1" w:styleId="En-tteCar">
    <w:name w:val="En-tête Car"/>
    <w:link w:val="En-tte"/>
    <w:uiPriority w:val="99"/>
    <w:rsid w:val="006D354D"/>
    <w:rPr>
      <w:sz w:val="22"/>
      <w:szCs w:val="22"/>
      <w:lang w:eastAsia="en-US"/>
    </w:rPr>
  </w:style>
  <w:style w:type="paragraph" w:styleId="Pieddepage">
    <w:name w:val="footer"/>
    <w:basedOn w:val="Normal"/>
    <w:link w:val="PieddepageCar"/>
    <w:uiPriority w:val="99"/>
    <w:unhideWhenUsed/>
    <w:rsid w:val="006D354D"/>
    <w:pPr>
      <w:tabs>
        <w:tab w:val="center" w:pos="4320"/>
        <w:tab w:val="right" w:pos="8640"/>
      </w:tabs>
    </w:pPr>
  </w:style>
  <w:style w:type="character" w:customStyle="1" w:styleId="PieddepageCar">
    <w:name w:val="Pied de page Car"/>
    <w:link w:val="Pieddepage"/>
    <w:uiPriority w:val="99"/>
    <w:rsid w:val="006D354D"/>
    <w:rPr>
      <w:sz w:val="22"/>
      <w:szCs w:val="22"/>
      <w:lang w:eastAsia="en-US"/>
    </w:rPr>
  </w:style>
  <w:style w:type="paragraph" w:styleId="Paragraphedeliste">
    <w:name w:val="List Paragraph"/>
    <w:basedOn w:val="Normal"/>
    <w:uiPriority w:val="34"/>
    <w:qFormat/>
    <w:rsid w:val="00950BD5"/>
    <w:pPr>
      <w:ind w:left="708"/>
    </w:pPr>
  </w:style>
  <w:style w:type="character" w:styleId="Marquedecommentaire">
    <w:name w:val="annotation reference"/>
    <w:uiPriority w:val="99"/>
    <w:semiHidden/>
    <w:unhideWhenUsed/>
    <w:rsid w:val="009B4018"/>
    <w:rPr>
      <w:sz w:val="16"/>
      <w:szCs w:val="16"/>
    </w:rPr>
  </w:style>
  <w:style w:type="paragraph" w:styleId="Commentaire">
    <w:name w:val="annotation text"/>
    <w:basedOn w:val="Normal"/>
    <w:link w:val="CommentaireCar"/>
    <w:uiPriority w:val="99"/>
    <w:semiHidden/>
    <w:unhideWhenUsed/>
    <w:rsid w:val="009B4018"/>
    <w:rPr>
      <w:sz w:val="20"/>
      <w:szCs w:val="20"/>
    </w:rPr>
  </w:style>
  <w:style w:type="character" w:customStyle="1" w:styleId="CommentaireCar">
    <w:name w:val="Commentaire Car"/>
    <w:link w:val="Commentaire"/>
    <w:uiPriority w:val="99"/>
    <w:semiHidden/>
    <w:rsid w:val="009B4018"/>
    <w:rPr>
      <w:lang w:eastAsia="en-US"/>
    </w:rPr>
  </w:style>
  <w:style w:type="paragraph" w:styleId="Objetducommentaire">
    <w:name w:val="annotation subject"/>
    <w:basedOn w:val="Commentaire"/>
    <w:next w:val="Commentaire"/>
    <w:link w:val="ObjetducommentaireCar"/>
    <w:uiPriority w:val="99"/>
    <w:semiHidden/>
    <w:unhideWhenUsed/>
    <w:rsid w:val="009B4018"/>
    <w:rPr>
      <w:b/>
      <w:bCs/>
    </w:rPr>
  </w:style>
  <w:style w:type="character" w:customStyle="1" w:styleId="ObjetducommentaireCar">
    <w:name w:val="Objet du commentaire Car"/>
    <w:link w:val="Objetducommentaire"/>
    <w:uiPriority w:val="99"/>
    <w:semiHidden/>
    <w:rsid w:val="009B4018"/>
    <w:rPr>
      <w:b/>
      <w:bCs/>
      <w:lang w:eastAsia="en-US"/>
    </w:rPr>
  </w:style>
  <w:style w:type="paragraph" w:styleId="Textedebulles">
    <w:name w:val="Balloon Text"/>
    <w:basedOn w:val="Normal"/>
    <w:link w:val="TextedebullesCar"/>
    <w:uiPriority w:val="99"/>
    <w:semiHidden/>
    <w:unhideWhenUsed/>
    <w:rsid w:val="009B4018"/>
    <w:rPr>
      <w:rFonts w:ascii="Segoe UI" w:hAnsi="Segoe UI" w:cs="Segoe UI"/>
      <w:sz w:val="18"/>
      <w:szCs w:val="18"/>
    </w:rPr>
  </w:style>
  <w:style w:type="character" w:customStyle="1" w:styleId="TextedebullesCar">
    <w:name w:val="Texte de bulles Car"/>
    <w:link w:val="Textedebulles"/>
    <w:uiPriority w:val="99"/>
    <w:semiHidden/>
    <w:rsid w:val="009B4018"/>
    <w:rPr>
      <w:rFonts w:ascii="Segoe UI" w:hAnsi="Segoe UI" w:cs="Segoe UI"/>
      <w:sz w:val="18"/>
      <w:szCs w:val="18"/>
      <w:lang w:eastAsia="en-US"/>
    </w:rPr>
  </w:style>
  <w:style w:type="paragraph" w:customStyle="1" w:styleId="Default">
    <w:name w:val="Default"/>
    <w:rsid w:val="00E90B3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217429">
      <w:bodyDiv w:val="1"/>
      <w:marLeft w:val="0"/>
      <w:marRight w:val="0"/>
      <w:marTop w:val="0"/>
      <w:marBottom w:val="0"/>
      <w:divBdr>
        <w:top w:val="none" w:sz="0" w:space="0" w:color="auto"/>
        <w:left w:val="none" w:sz="0" w:space="0" w:color="auto"/>
        <w:bottom w:val="none" w:sz="0" w:space="0" w:color="auto"/>
        <w:right w:val="none" w:sz="0" w:space="0" w:color="auto"/>
      </w:divBdr>
    </w:div>
    <w:div w:id="20282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1717</TotalTime>
  <Pages>6</Pages>
  <Words>2937</Words>
  <Characters>16157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MRN</Company>
  <LinksUpToDate>false</LinksUpToDate>
  <CharactersWithSpaces>19056</CharactersWithSpaces>
  <SharedDoc>false</SharedDoc>
  <HLinks>
    <vt:vector size="6" baseType="variant">
      <vt:variant>
        <vt:i4>3932272</vt:i4>
      </vt:variant>
      <vt:variant>
        <vt:i4>0</vt:i4>
      </vt:variant>
      <vt:variant>
        <vt:i4>0</vt:i4>
      </vt:variant>
      <vt:variant>
        <vt:i4>5</vt:i4>
      </vt:variant>
      <vt:variant>
        <vt:lpwstr>https://apps.ict.illinois.edu/projects/getfile.asp?id=5066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Desmeules, Pierre (11-DG)</dc:creator>
  <cp:keywords/>
  <cp:lastModifiedBy>ET212A</cp:lastModifiedBy>
  <cp:revision>36</cp:revision>
  <cp:lastPrinted>2017-06-06T15:34:00Z</cp:lastPrinted>
  <dcterms:created xsi:type="dcterms:W3CDTF">2017-07-05T16:46:00Z</dcterms:created>
  <dcterms:modified xsi:type="dcterms:W3CDTF">2017-07-10T16:55:00Z</dcterms:modified>
</cp:coreProperties>
</file>