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Pr="009E750A"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A3C79">
        <w:rPr>
          <w:rFonts w:ascii="Arial" w:hAnsi="Arial" w:cs="Arial"/>
          <w:b/>
          <w:sz w:val="20"/>
          <w:szCs w:val="20"/>
        </w:rPr>
        <w:t>rendu de la rencontre du 31</w:t>
      </w:r>
      <w:r w:rsidR="009E750A">
        <w:rPr>
          <w:rFonts w:ascii="Arial" w:hAnsi="Arial" w:cs="Arial"/>
          <w:b/>
          <w:sz w:val="20"/>
          <w:szCs w:val="20"/>
        </w:rPr>
        <w:t xml:space="preserve"> </w:t>
      </w:r>
      <w:r w:rsidR="00AA3C79">
        <w:rPr>
          <w:rFonts w:ascii="Arial" w:hAnsi="Arial" w:cs="Arial"/>
          <w:b/>
          <w:sz w:val="20"/>
          <w:szCs w:val="20"/>
        </w:rPr>
        <w:t>octobre</w:t>
      </w:r>
      <w:r w:rsidR="00A1555B">
        <w:rPr>
          <w:rFonts w:ascii="Arial" w:hAnsi="Arial" w:cs="Arial"/>
          <w:b/>
          <w:sz w:val="20"/>
          <w:szCs w:val="20"/>
        </w:rPr>
        <w:t xml:space="preserve"> juillet</w:t>
      </w:r>
      <w:r w:rsidR="006267BD">
        <w:rPr>
          <w:rFonts w:ascii="Arial" w:hAnsi="Arial" w:cs="Arial"/>
          <w:b/>
          <w:sz w:val="20"/>
          <w:szCs w:val="20"/>
        </w:rPr>
        <w:t xml:space="preserve"> </w:t>
      </w:r>
      <w:r w:rsidR="002C353C" w:rsidRPr="00DF2C41">
        <w:rPr>
          <w:rFonts w:ascii="Arial" w:hAnsi="Arial" w:cs="Arial"/>
          <w:b/>
          <w:sz w:val="20"/>
          <w:szCs w:val="20"/>
        </w:rPr>
        <w:t>2017</w:t>
      </w:r>
      <w:r w:rsidR="00CF6B19" w:rsidRPr="00DF2C41">
        <w:rPr>
          <w:rFonts w:ascii="Arial" w:hAnsi="Arial" w:cs="Arial"/>
          <w:b/>
          <w:sz w:val="20"/>
          <w:szCs w:val="20"/>
        </w:rPr>
        <w:t xml:space="preserve"> (</w:t>
      </w:r>
      <w:r w:rsidR="00AA3C79" w:rsidRPr="00DF2C41">
        <w:rPr>
          <w:rFonts w:ascii="Arial" w:hAnsi="Arial" w:cs="Arial"/>
          <w:b/>
          <w:sz w:val="20"/>
          <w:szCs w:val="20"/>
        </w:rPr>
        <w:t>9h</w:t>
      </w:r>
      <w:r w:rsidR="00DF2C41" w:rsidRPr="00DF2C41">
        <w:rPr>
          <w:rFonts w:ascii="Arial" w:hAnsi="Arial" w:cs="Arial"/>
          <w:b/>
          <w:sz w:val="20"/>
          <w:szCs w:val="20"/>
        </w:rPr>
        <w:t>10 à 12h15</w:t>
      </w:r>
      <w:r w:rsidR="00CF6B19" w:rsidRPr="00DF2C41">
        <w:rPr>
          <w:rFonts w:ascii="Arial" w:hAnsi="Arial" w:cs="Arial"/>
          <w:b/>
          <w:sz w:val="20"/>
          <w:szCs w:val="20"/>
        </w:rPr>
        <w:t>)</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AA3C79"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AA3C79" w:rsidP="0056209B">
            <w:pPr>
              <w:jc w:val="center"/>
              <w:rPr>
                <w:rFonts w:ascii="Arial" w:hAnsi="Arial" w:cs="Arial"/>
                <w:b/>
                <w:sz w:val="20"/>
                <w:szCs w:val="20"/>
              </w:rPr>
            </w:pPr>
            <w:r>
              <w:rPr>
                <w:rFonts w:ascii="Arial" w:hAnsi="Arial" w:cs="Arial"/>
                <w:b/>
                <w:sz w:val="20"/>
                <w:szCs w:val="20"/>
              </w:rPr>
              <w:t>X</w:t>
            </w: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2C353C" w:rsidP="0056209B">
            <w:pPr>
              <w:jc w:val="center"/>
              <w:rPr>
                <w:rFonts w:ascii="Arial" w:hAnsi="Arial" w:cs="Arial"/>
                <w:b/>
                <w:sz w:val="20"/>
                <w:szCs w:val="20"/>
              </w:rPr>
            </w:pP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AA3C79"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DF2C41" w:rsidP="0056209B">
            <w:pPr>
              <w:jc w:val="center"/>
              <w:rPr>
                <w:rFonts w:ascii="Arial" w:hAnsi="Arial" w:cs="Arial"/>
                <w:b/>
                <w:sz w:val="20"/>
                <w:szCs w:val="20"/>
              </w:rPr>
            </w:pPr>
            <w:r>
              <w:rPr>
                <w:rFonts w:ascii="Arial" w:hAnsi="Arial" w:cs="Arial"/>
                <w:b/>
                <w:sz w:val="20"/>
                <w:szCs w:val="20"/>
              </w:rPr>
              <w:t>A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Lamarre</w:t>
            </w:r>
            <w:r w:rsidR="003278AD">
              <w:rPr>
                <w:rFonts w:ascii="Arial" w:hAnsi="Arial" w:cs="Arial"/>
                <w:color w:val="000000"/>
                <w:sz w:val="20"/>
                <w:szCs w:val="20"/>
              </w:rPr>
              <w:t>,</w:t>
            </w:r>
            <w:r w:rsidRPr="00E16BAE">
              <w:rPr>
                <w:rFonts w:ascii="Arial" w:hAnsi="Arial" w:cs="Arial"/>
                <w:color w:val="000000"/>
                <w:sz w:val="20"/>
                <w:szCs w:val="20"/>
              </w:rPr>
              <w:t xml:space="preserve">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DF2C41" w:rsidP="00DF2C41">
            <w:pPr>
              <w:jc w:val="center"/>
              <w:rPr>
                <w:rFonts w:ascii="Arial" w:hAnsi="Arial" w:cs="Arial"/>
                <w:b/>
                <w:sz w:val="20"/>
                <w:szCs w:val="20"/>
              </w:rPr>
            </w:pPr>
            <w:r>
              <w:rPr>
                <w:rFonts w:ascii="Arial" w:hAnsi="Arial" w:cs="Arial"/>
                <w:b/>
                <w:sz w:val="20"/>
                <w:szCs w:val="20"/>
              </w:rPr>
              <w:t>A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DF2C41" w:rsidP="0056209B">
            <w:pPr>
              <w:jc w:val="center"/>
              <w:rPr>
                <w:rFonts w:ascii="Arial" w:hAnsi="Arial" w:cs="Arial"/>
                <w:b/>
                <w:sz w:val="20"/>
                <w:szCs w:val="20"/>
              </w:rPr>
            </w:pPr>
            <w:r>
              <w:rPr>
                <w:rFonts w:ascii="Arial" w:hAnsi="Arial" w:cs="Arial"/>
                <w:b/>
                <w:sz w:val="20"/>
                <w:szCs w:val="20"/>
              </w:rPr>
              <w:t>A distance</w:t>
            </w:r>
            <w:r w:rsidR="00291478">
              <w:rPr>
                <w:rFonts w:ascii="Arial" w:hAnsi="Arial" w:cs="Arial"/>
                <w:b/>
                <w:sz w:val="20"/>
                <w:szCs w:val="20"/>
              </w:rPr>
              <w:t xml:space="preserve"> à partir de 9h30)</w:t>
            </w: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EA667F" w:rsidP="00710E16">
            <w:pPr>
              <w:rPr>
                <w:rFonts w:ascii="Arial" w:hAnsi="Arial" w:cs="Arial"/>
                <w:color w:val="000000"/>
                <w:sz w:val="20"/>
                <w:szCs w:val="20"/>
                <w:highlight w:val="yellow"/>
              </w:rPr>
            </w:pP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DF2C41" w:rsidRDefault="004E2B06" w:rsidP="00FE7D1B">
            <w:pPr>
              <w:numPr>
                <w:ilvl w:val="0"/>
                <w:numId w:val="1"/>
              </w:numPr>
              <w:ind w:left="368"/>
              <w:rPr>
                <w:rFonts w:ascii="Calibri Light" w:hAnsi="Calibri Light" w:cs="Arial"/>
                <w:b/>
                <w:sz w:val="20"/>
                <w:szCs w:val="20"/>
              </w:rPr>
            </w:pPr>
            <w:r w:rsidRPr="00DF2C41">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AA3C79">
              <w:rPr>
                <w:rFonts w:ascii="Calibri Light" w:hAnsi="Calibri Light" w:cs="Arial"/>
                <w:sz w:val="20"/>
                <w:szCs w:val="20"/>
              </w:rPr>
              <w:t>9h</w:t>
            </w:r>
            <w:r w:rsidR="00DF2C41">
              <w:rPr>
                <w:rFonts w:ascii="Calibri Light" w:hAnsi="Calibri Light" w:cs="Arial"/>
                <w:sz w:val="20"/>
                <w:szCs w:val="20"/>
              </w:rPr>
              <w:t>10</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055995" w:rsidRDefault="00055995" w:rsidP="00F264E0">
            <w:pPr>
              <w:rPr>
                <w:rFonts w:ascii="Calibri Light" w:hAnsi="Calibri Light" w:cs="Arial"/>
                <w:sz w:val="20"/>
                <w:szCs w:val="20"/>
              </w:rPr>
            </w:pP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p>
        </w:tc>
        <w:tc>
          <w:tcPr>
            <w:tcW w:w="555" w:type="pct"/>
            <w:shd w:val="clear" w:color="auto" w:fill="auto"/>
          </w:tcPr>
          <w:p w:rsidR="004E2B06" w:rsidRPr="00111903" w:rsidRDefault="004E2B06" w:rsidP="00EE1DCC">
            <w:pPr>
              <w:rPr>
                <w:rFonts w:ascii="Calibri Light" w:hAnsi="Calibri Light" w:cs="Arial"/>
                <w:sz w:val="20"/>
                <w:szCs w:val="20"/>
              </w:rPr>
            </w:pPr>
          </w:p>
          <w:p w:rsidR="00055995" w:rsidRPr="00055995" w:rsidRDefault="002F7641" w:rsidP="00055995">
            <w:pPr>
              <w:rPr>
                <w:rFonts w:ascii="Calibri Light" w:hAnsi="Calibri Light" w:cs="Arial"/>
                <w:sz w:val="20"/>
                <w:szCs w:val="20"/>
              </w:rPr>
            </w:pPr>
            <w:r w:rsidRPr="00111903">
              <w:rPr>
                <w:rFonts w:ascii="Calibri Light" w:hAnsi="Calibri Light" w:cs="Arial"/>
                <w:sz w:val="20"/>
                <w:szCs w:val="20"/>
              </w:rPr>
              <w:t>S.O.</w:t>
            </w:r>
          </w:p>
          <w:p w:rsidR="00055995" w:rsidRDefault="00055995" w:rsidP="00055995">
            <w:pPr>
              <w:rPr>
                <w:rFonts w:ascii="Calibri Light" w:hAnsi="Calibri Light" w:cs="Arial"/>
                <w:sz w:val="20"/>
                <w:szCs w:val="20"/>
              </w:rPr>
            </w:pPr>
          </w:p>
          <w:p w:rsidR="00CF6B19" w:rsidRPr="00055995" w:rsidRDefault="00CF6B19" w:rsidP="00055995">
            <w:pPr>
              <w:rPr>
                <w:rFonts w:ascii="Calibri Light" w:hAnsi="Calibri Light" w:cs="Arial"/>
                <w:sz w:val="20"/>
                <w:szCs w:val="20"/>
              </w:rPr>
            </w:pPr>
          </w:p>
        </w:tc>
      </w:tr>
      <w:tr w:rsidR="004E2B06" w:rsidRPr="00111903" w:rsidTr="00BF3EEC">
        <w:trPr>
          <w:jc w:val="center"/>
        </w:trPr>
        <w:tc>
          <w:tcPr>
            <w:tcW w:w="515" w:type="pct"/>
            <w:shd w:val="clear" w:color="auto" w:fill="auto"/>
          </w:tcPr>
          <w:p w:rsidR="004E2B06" w:rsidRPr="00DF2C41" w:rsidRDefault="004E2B06" w:rsidP="00AA3C79">
            <w:pPr>
              <w:numPr>
                <w:ilvl w:val="0"/>
                <w:numId w:val="1"/>
              </w:numPr>
              <w:ind w:left="368"/>
              <w:rPr>
                <w:rFonts w:ascii="Calibri Light" w:hAnsi="Calibri Light" w:cs="Arial"/>
                <w:b/>
                <w:sz w:val="20"/>
                <w:szCs w:val="20"/>
              </w:rPr>
            </w:pPr>
            <w:r w:rsidRPr="00DF2C41">
              <w:rPr>
                <w:rFonts w:ascii="Calibri Light" w:hAnsi="Calibri Light" w:cs="Arial"/>
                <w:b/>
                <w:sz w:val="20"/>
                <w:szCs w:val="20"/>
              </w:rPr>
              <w:t>Lecture, suivi et adoption du co</w:t>
            </w:r>
            <w:r w:rsidR="00254D6C" w:rsidRPr="00DF2C41">
              <w:rPr>
                <w:rFonts w:ascii="Calibri Light" w:hAnsi="Calibri Light" w:cs="Arial"/>
                <w:b/>
                <w:sz w:val="20"/>
                <w:szCs w:val="20"/>
              </w:rPr>
              <w:t>mpte-rendu de</w:t>
            </w:r>
            <w:r w:rsidR="00A1555B" w:rsidRPr="00DF2C41">
              <w:rPr>
                <w:rFonts w:ascii="Calibri Light" w:hAnsi="Calibri Light" w:cs="Arial"/>
                <w:b/>
                <w:sz w:val="20"/>
                <w:szCs w:val="20"/>
              </w:rPr>
              <w:t xml:space="preserve">s </w:t>
            </w:r>
            <w:r w:rsidR="00254D6C" w:rsidRPr="00DF2C41">
              <w:rPr>
                <w:rFonts w:ascii="Calibri Light" w:hAnsi="Calibri Light" w:cs="Arial"/>
                <w:b/>
                <w:sz w:val="20"/>
                <w:szCs w:val="20"/>
              </w:rPr>
              <w:t>rencontre</w:t>
            </w:r>
            <w:r w:rsidR="00A1555B" w:rsidRPr="00DF2C41">
              <w:rPr>
                <w:rFonts w:ascii="Calibri Light" w:hAnsi="Calibri Light" w:cs="Arial"/>
                <w:b/>
                <w:sz w:val="20"/>
                <w:szCs w:val="20"/>
              </w:rPr>
              <w:t>s</w:t>
            </w:r>
            <w:r w:rsidR="00254D6C" w:rsidRPr="00DF2C41">
              <w:rPr>
                <w:rFonts w:ascii="Calibri Light" w:hAnsi="Calibri Light" w:cs="Arial"/>
                <w:b/>
                <w:sz w:val="20"/>
                <w:szCs w:val="20"/>
              </w:rPr>
              <w:t xml:space="preserve"> du </w:t>
            </w:r>
            <w:r w:rsidR="00AA3C79" w:rsidRPr="00DF2C41">
              <w:rPr>
                <w:rFonts w:ascii="Calibri Light" w:hAnsi="Calibri Light" w:cs="Arial"/>
                <w:b/>
                <w:sz w:val="20"/>
                <w:szCs w:val="20"/>
              </w:rPr>
              <w:t>14 septembre</w:t>
            </w:r>
            <w:r w:rsidR="00F00DF1" w:rsidRPr="00DF2C41">
              <w:rPr>
                <w:rFonts w:ascii="Calibri Light" w:hAnsi="Calibri Light" w:cs="Arial"/>
                <w:b/>
                <w:sz w:val="20"/>
                <w:szCs w:val="20"/>
              </w:rPr>
              <w:t xml:space="preserve"> </w:t>
            </w:r>
          </w:p>
        </w:tc>
        <w:tc>
          <w:tcPr>
            <w:tcW w:w="2694" w:type="pct"/>
            <w:shd w:val="clear" w:color="auto" w:fill="auto"/>
          </w:tcPr>
          <w:p w:rsidR="00291478" w:rsidRDefault="00291478" w:rsidP="009E750A">
            <w:pPr>
              <w:rPr>
                <w:rFonts w:ascii="Calibri Light" w:hAnsi="Calibri Light" w:cs="Arial"/>
                <w:sz w:val="20"/>
                <w:szCs w:val="20"/>
              </w:rPr>
            </w:pPr>
            <w:r>
              <w:rPr>
                <w:rFonts w:ascii="Calibri Light" w:hAnsi="Calibri Light" w:cs="Arial"/>
                <w:sz w:val="20"/>
                <w:szCs w:val="20"/>
              </w:rPr>
              <w:t xml:space="preserve">Le compte-rendu est conforme </w:t>
            </w:r>
          </w:p>
          <w:p w:rsidR="00291478" w:rsidRDefault="00291478" w:rsidP="009E750A">
            <w:pPr>
              <w:rPr>
                <w:rFonts w:ascii="Calibri Light" w:hAnsi="Calibri Light" w:cs="Arial"/>
                <w:sz w:val="20"/>
                <w:szCs w:val="20"/>
              </w:rPr>
            </w:pPr>
          </w:p>
          <w:p w:rsidR="00291478" w:rsidRDefault="00291478" w:rsidP="009E750A">
            <w:pPr>
              <w:rPr>
                <w:rFonts w:ascii="Calibri Light" w:hAnsi="Calibri Light" w:cs="Arial"/>
                <w:sz w:val="20"/>
                <w:szCs w:val="20"/>
              </w:rPr>
            </w:pPr>
          </w:p>
          <w:p w:rsidR="005078BF" w:rsidRDefault="00291478" w:rsidP="009E750A">
            <w:pPr>
              <w:rPr>
                <w:rFonts w:ascii="Calibri Light" w:hAnsi="Calibri Light" w:cs="Arial"/>
                <w:sz w:val="20"/>
                <w:szCs w:val="20"/>
              </w:rPr>
            </w:pPr>
            <w:r>
              <w:rPr>
                <w:rFonts w:ascii="Calibri Light" w:hAnsi="Calibri Light" w:cs="Arial"/>
                <w:sz w:val="20"/>
                <w:szCs w:val="20"/>
              </w:rPr>
              <w:t>Suivi Point 7 : préciser que l’intervention de Gaston par rapport au calcul du montant à allouer à la fermeture de chemin est une simple suggestion, qui n’est pas basée sur une évaluation concrète de la situation)</w:t>
            </w:r>
          </w:p>
          <w:p w:rsidR="00291478" w:rsidRDefault="00291478" w:rsidP="009E750A">
            <w:pPr>
              <w:rPr>
                <w:rFonts w:ascii="Calibri Light" w:hAnsi="Calibri Light" w:cs="Arial"/>
                <w:sz w:val="20"/>
                <w:szCs w:val="20"/>
              </w:rPr>
            </w:pPr>
          </w:p>
          <w:p w:rsidR="000962DF" w:rsidRDefault="000962DF" w:rsidP="00FA0821">
            <w:pPr>
              <w:rPr>
                <w:rFonts w:ascii="Calibri Light" w:hAnsi="Calibri Light" w:cs="Arial"/>
                <w:sz w:val="20"/>
                <w:szCs w:val="20"/>
              </w:rPr>
            </w:pPr>
          </w:p>
          <w:p w:rsidR="00FA0821" w:rsidRDefault="005078BF" w:rsidP="00FA0821">
            <w:pPr>
              <w:rPr>
                <w:rFonts w:ascii="Calibri Light" w:hAnsi="Calibri Light" w:cs="Arial"/>
                <w:sz w:val="20"/>
                <w:szCs w:val="20"/>
              </w:rPr>
            </w:pPr>
            <w:r>
              <w:rPr>
                <w:rFonts w:ascii="Calibri Light" w:hAnsi="Calibri Light" w:cs="Arial"/>
                <w:sz w:val="20"/>
                <w:szCs w:val="20"/>
              </w:rPr>
              <w:t xml:space="preserve">Suivi point 2 : </w:t>
            </w:r>
            <w:r w:rsidR="00291478">
              <w:rPr>
                <w:rFonts w:ascii="Calibri Light" w:hAnsi="Calibri Light" w:cs="Arial"/>
                <w:sz w:val="20"/>
                <w:szCs w:val="20"/>
              </w:rPr>
              <w:t xml:space="preserve">La </w:t>
            </w:r>
            <w:r>
              <w:rPr>
                <w:rFonts w:ascii="Calibri Light" w:hAnsi="Calibri Light" w:cs="Arial"/>
                <w:sz w:val="20"/>
                <w:szCs w:val="20"/>
              </w:rPr>
              <w:t xml:space="preserve">classification </w:t>
            </w:r>
            <w:r w:rsidR="00291478">
              <w:rPr>
                <w:rFonts w:ascii="Calibri Light" w:hAnsi="Calibri Light" w:cs="Arial"/>
                <w:sz w:val="20"/>
                <w:szCs w:val="20"/>
              </w:rPr>
              <w:t xml:space="preserve">des </w:t>
            </w:r>
            <w:r w:rsidR="00972144">
              <w:rPr>
                <w:rFonts w:ascii="Calibri Light" w:hAnsi="Calibri Light" w:cs="Arial"/>
                <w:sz w:val="20"/>
                <w:szCs w:val="20"/>
              </w:rPr>
              <w:t>corridors routiers</w:t>
            </w:r>
            <w:r w:rsidR="00291478">
              <w:rPr>
                <w:rFonts w:ascii="Calibri Light" w:hAnsi="Calibri Light" w:cs="Arial"/>
                <w:sz w:val="20"/>
                <w:szCs w:val="20"/>
              </w:rPr>
              <w:t>, le long desquels l’empilement de bois est interdit,</w:t>
            </w:r>
            <w:r>
              <w:rPr>
                <w:rFonts w:ascii="Calibri Light" w:hAnsi="Calibri Light" w:cs="Arial"/>
                <w:sz w:val="20"/>
                <w:szCs w:val="20"/>
              </w:rPr>
              <w:t xml:space="preserve"> </w:t>
            </w:r>
            <w:r w:rsidR="00291478">
              <w:rPr>
                <w:rFonts w:ascii="Calibri Light" w:hAnsi="Calibri Light" w:cs="Arial"/>
                <w:sz w:val="20"/>
                <w:szCs w:val="20"/>
              </w:rPr>
              <w:t>a été revue</w:t>
            </w:r>
            <w:r>
              <w:rPr>
                <w:rFonts w:ascii="Calibri Light" w:hAnsi="Calibri Light" w:cs="Arial"/>
                <w:sz w:val="20"/>
                <w:szCs w:val="20"/>
              </w:rPr>
              <w:t>.</w:t>
            </w:r>
            <w:r w:rsidR="00FA0821">
              <w:rPr>
                <w:rFonts w:ascii="Calibri Light" w:hAnsi="Calibri Light" w:cs="Arial"/>
                <w:sz w:val="20"/>
                <w:szCs w:val="20"/>
              </w:rPr>
              <w:t xml:space="preserve"> D’emblée, les chemins suivants demeurent des corridors </w:t>
            </w:r>
            <w:r w:rsidR="00972144">
              <w:rPr>
                <w:rFonts w:ascii="Calibri Light" w:hAnsi="Calibri Light" w:cs="Arial"/>
                <w:sz w:val="20"/>
                <w:szCs w:val="20"/>
              </w:rPr>
              <w:t>routiers :</w:t>
            </w:r>
            <w:r w:rsidR="00FA0821">
              <w:rPr>
                <w:rFonts w:ascii="Calibri Light" w:hAnsi="Calibri Light" w:cs="Arial"/>
                <w:sz w:val="20"/>
                <w:szCs w:val="20"/>
              </w:rPr>
              <w:t xml:space="preserve"> chemins donnant accès à un </w:t>
            </w:r>
            <w:r w:rsidR="00972144">
              <w:rPr>
                <w:rFonts w:ascii="Calibri Light" w:hAnsi="Calibri Light" w:cs="Arial"/>
                <w:sz w:val="20"/>
                <w:szCs w:val="20"/>
              </w:rPr>
              <w:t>territoire faunique structuré</w:t>
            </w:r>
            <w:r w:rsidR="00FA0821">
              <w:rPr>
                <w:rFonts w:ascii="Calibri Light" w:hAnsi="Calibri Light" w:cs="Arial"/>
                <w:sz w:val="20"/>
                <w:szCs w:val="20"/>
              </w:rPr>
              <w:t xml:space="preserve">, à une rivière à saumon, aux différents postes d’accueil. Parmi les chemins retirés, certains n’étaient plus carrossables, et avaient été inclus dans le réseau en raison de contraintes municipales sur la circulation. </w:t>
            </w:r>
          </w:p>
          <w:p w:rsidR="00FA0821" w:rsidRDefault="00291478" w:rsidP="009E750A">
            <w:pPr>
              <w:rPr>
                <w:rFonts w:ascii="Calibri Light" w:hAnsi="Calibri Light" w:cs="Arial"/>
                <w:sz w:val="20"/>
                <w:szCs w:val="20"/>
              </w:rPr>
            </w:pPr>
            <w:r>
              <w:rPr>
                <w:rFonts w:ascii="Calibri Light" w:hAnsi="Calibri Light" w:cs="Arial"/>
                <w:sz w:val="20"/>
                <w:szCs w:val="20"/>
              </w:rPr>
              <w:t xml:space="preserve">Suite à cette mise à jour, </w:t>
            </w:r>
            <w:r w:rsidR="005078BF">
              <w:rPr>
                <w:rFonts w:ascii="Calibri Light" w:hAnsi="Calibri Light" w:cs="Arial"/>
                <w:sz w:val="20"/>
                <w:szCs w:val="20"/>
              </w:rPr>
              <w:t xml:space="preserve">environ 50 % des </w:t>
            </w:r>
            <w:r w:rsidR="00FA0821">
              <w:rPr>
                <w:rFonts w:ascii="Calibri Light" w:hAnsi="Calibri Light" w:cs="Arial"/>
                <w:sz w:val="20"/>
                <w:szCs w:val="20"/>
              </w:rPr>
              <w:t>corridors routiers</w:t>
            </w:r>
            <w:r>
              <w:rPr>
                <w:rFonts w:ascii="Calibri Light" w:hAnsi="Calibri Light" w:cs="Arial"/>
                <w:sz w:val="20"/>
                <w:szCs w:val="20"/>
              </w:rPr>
              <w:t xml:space="preserve"> </w:t>
            </w:r>
            <w:r w:rsidR="00FA0821">
              <w:rPr>
                <w:rFonts w:ascii="Calibri Light" w:hAnsi="Calibri Light" w:cs="Arial"/>
                <w:sz w:val="20"/>
                <w:szCs w:val="20"/>
              </w:rPr>
              <w:t>se sont vus enlever cette classification.</w:t>
            </w:r>
          </w:p>
          <w:p w:rsidR="00972144" w:rsidRDefault="00291478" w:rsidP="009E750A">
            <w:pPr>
              <w:rPr>
                <w:rFonts w:ascii="Calibri Light" w:hAnsi="Calibri Light" w:cs="Arial"/>
                <w:sz w:val="20"/>
                <w:szCs w:val="20"/>
              </w:rPr>
            </w:pPr>
            <w:r>
              <w:rPr>
                <w:rFonts w:ascii="Calibri Light" w:hAnsi="Calibri Light" w:cs="Arial"/>
                <w:sz w:val="20"/>
                <w:szCs w:val="20"/>
              </w:rPr>
              <w:t xml:space="preserve">L’empilement de bois pourra donc se faire sur les chemins </w:t>
            </w:r>
            <w:r w:rsidR="00972144">
              <w:rPr>
                <w:rFonts w:ascii="Calibri Light" w:hAnsi="Calibri Light" w:cs="Arial"/>
                <w:sz w:val="20"/>
                <w:szCs w:val="20"/>
              </w:rPr>
              <w:t xml:space="preserve">qui ont été </w:t>
            </w:r>
            <w:r>
              <w:rPr>
                <w:rFonts w:ascii="Calibri Light" w:hAnsi="Calibri Light" w:cs="Arial"/>
                <w:sz w:val="20"/>
                <w:szCs w:val="20"/>
              </w:rPr>
              <w:t xml:space="preserve">retirés </w:t>
            </w:r>
            <w:r w:rsidR="00FA0821">
              <w:rPr>
                <w:rFonts w:ascii="Calibri Light" w:hAnsi="Calibri Light" w:cs="Arial"/>
                <w:sz w:val="20"/>
                <w:szCs w:val="20"/>
              </w:rPr>
              <w:t xml:space="preserve">puisque la distance </w:t>
            </w:r>
            <w:r>
              <w:rPr>
                <w:rFonts w:ascii="Calibri Light" w:hAnsi="Calibri Light" w:cs="Arial"/>
                <w:sz w:val="20"/>
                <w:szCs w:val="20"/>
              </w:rPr>
              <w:t xml:space="preserve">de 30 m </w:t>
            </w:r>
            <w:r w:rsidR="00FA0821">
              <w:rPr>
                <w:rFonts w:ascii="Calibri Light" w:hAnsi="Calibri Light" w:cs="Arial"/>
                <w:sz w:val="20"/>
                <w:szCs w:val="20"/>
              </w:rPr>
              <w:t xml:space="preserve">par rapport à la route </w:t>
            </w:r>
            <w:r>
              <w:rPr>
                <w:rFonts w:ascii="Calibri Light" w:hAnsi="Calibri Light" w:cs="Arial"/>
                <w:sz w:val="20"/>
                <w:szCs w:val="20"/>
              </w:rPr>
              <w:t xml:space="preserve">n’a plus à </w:t>
            </w:r>
            <w:r w:rsidR="00FA0821">
              <w:rPr>
                <w:rFonts w:ascii="Calibri Light" w:hAnsi="Calibri Light" w:cs="Arial"/>
                <w:sz w:val="20"/>
                <w:szCs w:val="20"/>
              </w:rPr>
              <w:t xml:space="preserve">y </w:t>
            </w:r>
            <w:r>
              <w:rPr>
                <w:rFonts w:ascii="Calibri Light" w:hAnsi="Calibri Light" w:cs="Arial"/>
                <w:sz w:val="20"/>
                <w:szCs w:val="20"/>
              </w:rPr>
              <w:t xml:space="preserve">être </w:t>
            </w:r>
            <w:r w:rsidR="00972144">
              <w:rPr>
                <w:rFonts w:ascii="Calibri Light" w:hAnsi="Calibri Light" w:cs="Arial"/>
                <w:sz w:val="20"/>
                <w:szCs w:val="20"/>
              </w:rPr>
              <w:t>respectée</w:t>
            </w:r>
            <w:r>
              <w:rPr>
                <w:rFonts w:ascii="Calibri Light" w:hAnsi="Calibri Light" w:cs="Arial"/>
                <w:sz w:val="20"/>
                <w:szCs w:val="20"/>
              </w:rPr>
              <w:t xml:space="preserve">. </w:t>
            </w:r>
            <w:r w:rsidR="005078BF">
              <w:rPr>
                <w:rFonts w:ascii="Calibri Light" w:hAnsi="Calibri Light" w:cs="Arial"/>
                <w:sz w:val="20"/>
                <w:szCs w:val="20"/>
              </w:rPr>
              <w:t>Toutefois, ces che</w:t>
            </w:r>
            <w:r>
              <w:rPr>
                <w:rFonts w:ascii="Calibri Light" w:hAnsi="Calibri Light" w:cs="Arial"/>
                <w:sz w:val="20"/>
                <w:szCs w:val="20"/>
              </w:rPr>
              <w:t xml:space="preserve">mins continuent </w:t>
            </w:r>
            <w:r w:rsidR="00FA0821">
              <w:rPr>
                <w:rFonts w:ascii="Calibri Light" w:hAnsi="Calibri Light" w:cs="Arial"/>
                <w:sz w:val="20"/>
                <w:szCs w:val="20"/>
              </w:rPr>
              <w:t>de constituer</w:t>
            </w:r>
            <w:r>
              <w:rPr>
                <w:rFonts w:ascii="Calibri Light" w:hAnsi="Calibri Light" w:cs="Arial"/>
                <w:sz w:val="20"/>
                <w:szCs w:val="20"/>
              </w:rPr>
              <w:t xml:space="preserve"> des accès stratégique</w:t>
            </w:r>
            <w:r w:rsidR="005078BF">
              <w:rPr>
                <w:rFonts w:ascii="Calibri Light" w:hAnsi="Calibri Light" w:cs="Arial"/>
                <w:sz w:val="20"/>
                <w:szCs w:val="20"/>
              </w:rPr>
              <w:t xml:space="preserve">s : </w:t>
            </w:r>
            <w:r>
              <w:rPr>
                <w:rFonts w:ascii="Calibri Light" w:hAnsi="Calibri Light" w:cs="Arial"/>
                <w:sz w:val="20"/>
                <w:szCs w:val="20"/>
              </w:rPr>
              <w:t xml:space="preserve">les enjeux liés à la sécurité et à </w:t>
            </w:r>
            <w:r w:rsidR="005078BF">
              <w:rPr>
                <w:rFonts w:ascii="Calibri Light" w:hAnsi="Calibri Light" w:cs="Arial"/>
                <w:sz w:val="20"/>
                <w:szCs w:val="20"/>
              </w:rPr>
              <w:t>la libre circulation des utilisateurs</w:t>
            </w:r>
            <w:r>
              <w:rPr>
                <w:rFonts w:ascii="Calibri Light" w:hAnsi="Calibri Light" w:cs="Arial"/>
                <w:sz w:val="20"/>
                <w:szCs w:val="20"/>
              </w:rPr>
              <w:t xml:space="preserve"> </w:t>
            </w:r>
            <w:r w:rsidR="00FA0821">
              <w:rPr>
                <w:rFonts w:ascii="Calibri Light" w:hAnsi="Calibri Light" w:cs="Arial"/>
                <w:sz w:val="20"/>
                <w:szCs w:val="20"/>
              </w:rPr>
              <w:t>demeurent importants</w:t>
            </w:r>
            <w:r w:rsidR="005078BF">
              <w:rPr>
                <w:rFonts w:ascii="Calibri Light" w:hAnsi="Calibri Light" w:cs="Arial"/>
                <w:sz w:val="20"/>
                <w:szCs w:val="20"/>
              </w:rPr>
              <w:t xml:space="preserve">. </w:t>
            </w:r>
            <w:r w:rsidR="00FA0821">
              <w:rPr>
                <w:rFonts w:ascii="Calibri Light" w:hAnsi="Calibri Light" w:cs="Arial"/>
                <w:sz w:val="20"/>
                <w:szCs w:val="20"/>
              </w:rPr>
              <w:t>Les modalités qui devront y être respectées sont encore à définir, ce qui sera fait dans les prochaines semaines.</w:t>
            </w:r>
            <w:r w:rsidR="005078BF">
              <w:rPr>
                <w:rFonts w:ascii="Calibri Light" w:hAnsi="Calibri Light" w:cs="Arial"/>
                <w:sz w:val="20"/>
                <w:szCs w:val="20"/>
              </w:rPr>
              <w:t xml:space="preserve"> </w:t>
            </w:r>
          </w:p>
          <w:p w:rsidR="005078BF" w:rsidRDefault="00972144" w:rsidP="009E750A">
            <w:pPr>
              <w:rPr>
                <w:rFonts w:ascii="Calibri Light" w:hAnsi="Calibri Light" w:cs="Arial"/>
                <w:sz w:val="20"/>
                <w:szCs w:val="20"/>
              </w:rPr>
            </w:pPr>
            <w:r>
              <w:rPr>
                <w:rFonts w:ascii="Calibri Light" w:hAnsi="Calibri Light" w:cs="Arial"/>
                <w:sz w:val="20"/>
                <w:szCs w:val="20"/>
              </w:rPr>
              <w:t xml:space="preserve">La nouvelle version du réseau de corridors routiers sera </w:t>
            </w:r>
            <w:r w:rsidR="000962DF">
              <w:rPr>
                <w:rFonts w:ascii="Calibri Light" w:hAnsi="Calibri Light" w:cs="Arial"/>
                <w:sz w:val="20"/>
                <w:szCs w:val="20"/>
              </w:rPr>
              <w:t>p</w:t>
            </w:r>
            <w:r w:rsidR="00DA612E">
              <w:rPr>
                <w:rFonts w:ascii="Calibri Light" w:hAnsi="Calibri Light" w:cs="Arial"/>
                <w:sz w:val="20"/>
                <w:szCs w:val="20"/>
              </w:rPr>
              <w:t>résenté</w:t>
            </w:r>
            <w:r w:rsidR="000962DF">
              <w:rPr>
                <w:rFonts w:ascii="Calibri Light" w:hAnsi="Calibri Light" w:cs="Arial"/>
                <w:sz w:val="20"/>
                <w:szCs w:val="20"/>
              </w:rPr>
              <w:t>e à la</w:t>
            </w:r>
            <w:r w:rsidR="00DA612E">
              <w:rPr>
                <w:rFonts w:ascii="Calibri Light" w:hAnsi="Calibri Light" w:cs="Arial"/>
                <w:sz w:val="20"/>
                <w:szCs w:val="20"/>
              </w:rPr>
              <w:t xml:space="preserve"> TGIRT</w:t>
            </w:r>
            <w:r w:rsidR="000962DF">
              <w:rPr>
                <w:rFonts w:ascii="Calibri Light" w:hAnsi="Calibri Light" w:cs="Arial"/>
                <w:sz w:val="20"/>
                <w:szCs w:val="20"/>
              </w:rPr>
              <w:t xml:space="preserve"> commune qui se tiendra en janvier</w:t>
            </w:r>
            <w:r w:rsidR="00DA612E">
              <w:rPr>
                <w:rFonts w:ascii="Calibri Light" w:hAnsi="Calibri Light" w:cs="Arial"/>
                <w:sz w:val="20"/>
                <w:szCs w:val="20"/>
              </w:rPr>
              <w:t>.</w:t>
            </w:r>
          </w:p>
          <w:p w:rsidR="00DA612E" w:rsidRDefault="00DA612E" w:rsidP="009E750A">
            <w:pPr>
              <w:rPr>
                <w:rFonts w:ascii="Calibri Light" w:hAnsi="Calibri Light" w:cs="Arial"/>
                <w:sz w:val="20"/>
                <w:szCs w:val="20"/>
              </w:rPr>
            </w:pPr>
          </w:p>
          <w:p w:rsidR="00DA612E" w:rsidRDefault="00DA612E" w:rsidP="009E750A">
            <w:pPr>
              <w:rPr>
                <w:rFonts w:ascii="Calibri Light" w:hAnsi="Calibri Light" w:cs="Arial"/>
                <w:sz w:val="20"/>
                <w:szCs w:val="20"/>
              </w:rPr>
            </w:pPr>
            <w:r>
              <w:rPr>
                <w:rFonts w:ascii="Calibri Light" w:hAnsi="Calibri Light" w:cs="Arial"/>
                <w:sz w:val="20"/>
                <w:szCs w:val="20"/>
              </w:rPr>
              <w:t xml:space="preserve">Suivi point 3 : </w:t>
            </w:r>
            <w:r w:rsidR="000962DF">
              <w:rPr>
                <w:rFonts w:ascii="Calibri Light" w:hAnsi="Calibri Light" w:cs="Arial"/>
                <w:sz w:val="20"/>
                <w:szCs w:val="20"/>
              </w:rPr>
              <w:t>La remise en production des chemins démantelés dans le banc d’essai est rediscutée. Est-il nécessaire d’</w:t>
            </w:r>
            <w:r w:rsidR="005B207B">
              <w:rPr>
                <w:rFonts w:ascii="Calibri Light" w:hAnsi="Calibri Light" w:cs="Arial"/>
                <w:sz w:val="20"/>
                <w:szCs w:val="20"/>
              </w:rPr>
              <w:t xml:space="preserve">ensemencement </w:t>
            </w:r>
            <w:r w:rsidR="000962DF">
              <w:rPr>
                <w:rFonts w:ascii="Calibri Light" w:hAnsi="Calibri Light" w:cs="Arial"/>
                <w:sz w:val="20"/>
                <w:szCs w:val="20"/>
              </w:rPr>
              <w:t>puisque nous sommes dans une bonne année semencière ? Les résultats de suivi d’ensemencement dans d’autres régions montrent des résultats décevants. Toutefois, comme le banc d’essai se situe dans l’aire de fréquentation du caribou, il peut être préférable de tenter tous les moyens d’assurer la fermeture du couvert.</w:t>
            </w:r>
          </w:p>
          <w:p w:rsidR="005B207B" w:rsidRDefault="005B207B" w:rsidP="009E750A">
            <w:pPr>
              <w:rPr>
                <w:rFonts w:ascii="Calibri Light" w:hAnsi="Calibri Light" w:cs="Arial"/>
                <w:sz w:val="20"/>
                <w:szCs w:val="20"/>
              </w:rPr>
            </w:pPr>
            <w:r>
              <w:rPr>
                <w:rFonts w:ascii="Calibri Light" w:hAnsi="Calibri Light" w:cs="Arial"/>
                <w:sz w:val="20"/>
                <w:szCs w:val="20"/>
              </w:rPr>
              <w:t xml:space="preserve">René : </w:t>
            </w:r>
            <w:r w:rsidR="000962DF">
              <w:rPr>
                <w:rFonts w:ascii="Calibri Light" w:hAnsi="Calibri Light" w:cs="Arial"/>
                <w:sz w:val="20"/>
                <w:szCs w:val="20"/>
              </w:rPr>
              <w:t xml:space="preserve">Si on n’ensemence pas et qu’il faut reboiser, </w:t>
            </w:r>
            <w:r>
              <w:rPr>
                <w:rFonts w:ascii="Calibri Light" w:hAnsi="Calibri Light" w:cs="Arial"/>
                <w:sz w:val="20"/>
                <w:szCs w:val="20"/>
              </w:rPr>
              <w:t>il faudrait payer</w:t>
            </w:r>
            <w:r w:rsidR="000962DF">
              <w:rPr>
                <w:rFonts w:ascii="Calibri Light" w:hAnsi="Calibri Light" w:cs="Arial"/>
                <w:sz w:val="20"/>
                <w:szCs w:val="20"/>
              </w:rPr>
              <w:t xml:space="preserve"> les reboiseurs</w:t>
            </w:r>
            <w:r>
              <w:rPr>
                <w:rFonts w:ascii="Calibri Light" w:hAnsi="Calibri Light" w:cs="Arial"/>
                <w:sz w:val="20"/>
                <w:szCs w:val="20"/>
              </w:rPr>
              <w:t xml:space="preserve"> à l’heure. </w:t>
            </w:r>
            <w:r w:rsidR="000962DF">
              <w:rPr>
                <w:rFonts w:ascii="Calibri Light" w:hAnsi="Calibri Light" w:cs="Arial"/>
                <w:sz w:val="20"/>
                <w:szCs w:val="20"/>
              </w:rPr>
              <w:t>La charge que doivent porter les reboiseurs est vraiment imposante et c’est inhumain de leur demander de transporter un tel poids sans une compensation</w:t>
            </w:r>
          </w:p>
          <w:p w:rsidR="005B207B" w:rsidRDefault="000962DF" w:rsidP="009E750A">
            <w:pPr>
              <w:rPr>
                <w:rFonts w:ascii="Calibri Light" w:hAnsi="Calibri Light" w:cs="Arial"/>
                <w:sz w:val="20"/>
                <w:szCs w:val="20"/>
              </w:rPr>
            </w:pPr>
            <w:r>
              <w:rPr>
                <w:rFonts w:ascii="Calibri Light" w:hAnsi="Calibri Light" w:cs="Arial"/>
                <w:sz w:val="20"/>
                <w:szCs w:val="20"/>
              </w:rPr>
              <w:t>Antoine : D</w:t>
            </w:r>
            <w:r w:rsidR="005B207B">
              <w:rPr>
                <w:rFonts w:ascii="Calibri Light" w:hAnsi="Calibri Light" w:cs="Arial"/>
                <w:sz w:val="20"/>
                <w:szCs w:val="20"/>
              </w:rPr>
              <w:t>ans les prochains cas,</w:t>
            </w:r>
            <w:r>
              <w:rPr>
                <w:rFonts w:ascii="Calibri Light" w:hAnsi="Calibri Light" w:cs="Arial"/>
                <w:sz w:val="20"/>
                <w:szCs w:val="20"/>
              </w:rPr>
              <w:t xml:space="preserve"> il pourrait être envisagé d’aller</w:t>
            </w:r>
            <w:r w:rsidR="005B207B">
              <w:rPr>
                <w:rFonts w:ascii="Calibri Light" w:hAnsi="Calibri Light" w:cs="Arial"/>
                <w:sz w:val="20"/>
                <w:szCs w:val="20"/>
              </w:rPr>
              <w:t xml:space="preserve"> aller porter les plan</w:t>
            </w:r>
            <w:r>
              <w:rPr>
                <w:rFonts w:ascii="Calibri Light" w:hAnsi="Calibri Light" w:cs="Arial"/>
                <w:sz w:val="20"/>
                <w:szCs w:val="20"/>
              </w:rPr>
              <w:t>t</w:t>
            </w:r>
            <w:r w:rsidR="005B207B">
              <w:rPr>
                <w:rFonts w:ascii="Calibri Light" w:hAnsi="Calibri Light" w:cs="Arial"/>
                <w:sz w:val="20"/>
                <w:szCs w:val="20"/>
              </w:rPr>
              <w:t>s au fur et à mesure</w:t>
            </w:r>
            <w:r>
              <w:rPr>
                <w:rFonts w:ascii="Calibri Light" w:hAnsi="Calibri Light" w:cs="Arial"/>
                <w:sz w:val="20"/>
                <w:szCs w:val="20"/>
              </w:rPr>
              <w:t xml:space="preserve"> que se fait la fermeture</w:t>
            </w:r>
            <w:r w:rsidR="005B207B">
              <w:rPr>
                <w:rFonts w:ascii="Calibri Light" w:hAnsi="Calibri Light" w:cs="Arial"/>
                <w:sz w:val="20"/>
                <w:szCs w:val="20"/>
              </w:rPr>
              <w:t>.</w:t>
            </w:r>
          </w:p>
          <w:p w:rsidR="006E5DDE" w:rsidRDefault="006E5DDE" w:rsidP="009E750A">
            <w:pPr>
              <w:rPr>
                <w:rFonts w:ascii="Calibri Light" w:hAnsi="Calibri Light" w:cs="Arial"/>
                <w:sz w:val="20"/>
                <w:szCs w:val="20"/>
              </w:rPr>
            </w:pPr>
            <w:r>
              <w:rPr>
                <w:rFonts w:ascii="Calibri Light" w:hAnsi="Calibri Light" w:cs="Arial"/>
                <w:sz w:val="20"/>
                <w:szCs w:val="20"/>
              </w:rPr>
              <w:t xml:space="preserve">Daniel : </w:t>
            </w:r>
            <w:r w:rsidR="000962DF">
              <w:rPr>
                <w:rFonts w:ascii="Calibri Light" w:hAnsi="Calibri Light" w:cs="Arial"/>
                <w:sz w:val="20"/>
                <w:szCs w:val="20"/>
              </w:rPr>
              <w:t>Toutefois, si les travaux se font l’automne, ce n’est pas une bonne option de porter les plants sur place au moment de la fermeture. Beaucoup de risque que les plants soient expulsés par le gel. On peut toutefois envisager les</w:t>
            </w:r>
            <w:r w:rsidR="00942F9A">
              <w:rPr>
                <w:rFonts w:ascii="Calibri Light" w:hAnsi="Calibri Light" w:cs="Arial"/>
                <w:sz w:val="20"/>
                <w:szCs w:val="20"/>
              </w:rPr>
              <w:t xml:space="preserve"> </w:t>
            </w:r>
            <w:r w:rsidR="000962DF">
              <w:rPr>
                <w:rFonts w:ascii="Calibri Light" w:hAnsi="Calibri Light" w:cs="Arial"/>
                <w:sz w:val="20"/>
                <w:szCs w:val="20"/>
              </w:rPr>
              <w:t>options suivantes</w:t>
            </w:r>
            <w:r w:rsidR="00942F9A">
              <w:rPr>
                <w:rFonts w:ascii="Calibri Light" w:hAnsi="Calibri Light" w:cs="Arial"/>
                <w:sz w:val="20"/>
                <w:szCs w:val="20"/>
              </w:rPr>
              <w:t> : 1 – retourner le printemps suivant après la fermeture et payer les reboiseurs à l’heure; 2- Laisser un accès en VTT, c’est à-dire défaire le chemin, mais ne pas mettre de débris sur une bande de 2 à 3m de large; 3 – Défaire le chemin au moment du reboisement, de façon à ce que les reboiseurs plantent au fur et à mesure que le chemin est refermé</w:t>
            </w:r>
          </w:p>
          <w:p w:rsidR="00942F9A" w:rsidRDefault="00942F9A" w:rsidP="009E750A">
            <w:pPr>
              <w:rPr>
                <w:rFonts w:ascii="Calibri Light" w:hAnsi="Calibri Light" w:cs="Arial"/>
                <w:sz w:val="20"/>
                <w:szCs w:val="20"/>
              </w:rPr>
            </w:pPr>
            <w:r>
              <w:rPr>
                <w:rFonts w:ascii="Calibri Light" w:hAnsi="Calibri Light" w:cs="Arial"/>
                <w:sz w:val="20"/>
                <w:szCs w:val="20"/>
              </w:rPr>
              <w:t>René : Quelle que soit l’option, on arrive à reboiser, mais on risque de ne pas atteindre nos objectifs en essence désirée.</w:t>
            </w:r>
          </w:p>
          <w:p w:rsidR="00942F9A" w:rsidRDefault="00942F9A" w:rsidP="009E750A">
            <w:pPr>
              <w:rPr>
                <w:rFonts w:ascii="Calibri Light" w:hAnsi="Calibri Light" w:cs="Arial"/>
                <w:sz w:val="20"/>
                <w:szCs w:val="20"/>
              </w:rPr>
            </w:pPr>
            <w:r>
              <w:rPr>
                <w:rFonts w:ascii="Calibri Light" w:hAnsi="Calibri Light" w:cs="Arial"/>
                <w:sz w:val="20"/>
                <w:szCs w:val="20"/>
              </w:rPr>
              <w:lastRenderedPageBreak/>
              <w:t>Daniel : Sauf dans les cas où on n’a pas de ponceau. Si on ne reboise pas l’espace où circule le VTT, il sera possible de retourner faire les travaux d’éducation.</w:t>
            </w:r>
          </w:p>
          <w:p w:rsidR="00942F9A" w:rsidRDefault="00942F9A" w:rsidP="009E750A">
            <w:pPr>
              <w:rPr>
                <w:rFonts w:ascii="Calibri Light" w:hAnsi="Calibri Light" w:cs="Arial"/>
                <w:sz w:val="20"/>
                <w:szCs w:val="20"/>
              </w:rPr>
            </w:pPr>
            <w:r>
              <w:rPr>
                <w:rFonts w:ascii="Calibri Light" w:hAnsi="Calibri Light" w:cs="Arial"/>
                <w:sz w:val="20"/>
                <w:szCs w:val="20"/>
              </w:rPr>
              <w:t>Antoine : Cela peut-être</w:t>
            </w:r>
            <w:r w:rsidR="00A75065">
              <w:rPr>
                <w:rFonts w:ascii="Calibri Light" w:hAnsi="Calibri Light" w:cs="Arial"/>
                <w:sz w:val="20"/>
                <w:szCs w:val="20"/>
              </w:rPr>
              <w:t xml:space="preserve"> problématique de maintenir un pa</w:t>
            </w:r>
            <w:r>
              <w:rPr>
                <w:rFonts w:ascii="Calibri Light" w:hAnsi="Calibri Light" w:cs="Arial"/>
                <w:sz w:val="20"/>
                <w:szCs w:val="20"/>
              </w:rPr>
              <w:t>ssage</w:t>
            </w:r>
            <w:r w:rsidR="00A75065">
              <w:rPr>
                <w:rFonts w:ascii="Calibri Light" w:hAnsi="Calibri Light" w:cs="Arial"/>
                <w:sz w:val="20"/>
                <w:szCs w:val="20"/>
              </w:rPr>
              <w:t xml:space="preserve"> pour VTT puisqu’il peut également constituer un passage pour le coyote.  Le GMO travaille sur une proposition à soumettre au comité.</w:t>
            </w:r>
          </w:p>
          <w:p w:rsidR="00A75065" w:rsidRDefault="00A75065" w:rsidP="009E750A">
            <w:pPr>
              <w:rPr>
                <w:rFonts w:ascii="Calibri Light" w:hAnsi="Calibri Light" w:cs="Arial"/>
                <w:sz w:val="20"/>
                <w:szCs w:val="20"/>
              </w:rPr>
            </w:pPr>
          </w:p>
          <w:p w:rsidR="00A75065" w:rsidRDefault="00A75065" w:rsidP="009E750A">
            <w:pPr>
              <w:rPr>
                <w:rFonts w:ascii="Calibri Light" w:hAnsi="Calibri Light" w:cs="Arial"/>
                <w:sz w:val="20"/>
                <w:szCs w:val="20"/>
              </w:rPr>
            </w:pPr>
            <w:r>
              <w:rPr>
                <w:rFonts w:ascii="Calibri Light" w:hAnsi="Calibri Light" w:cs="Arial"/>
                <w:sz w:val="20"/>
                <w:szCs w:val="20"/>
              </w:rPr>
              <w:t>On discute également de l’utilisation de d’autres types de véhicule</w:t>
            </w:r>
          </w:p>
          <w:p w:rsidR="00A75065" w:rsidRDefault="00A75065" w:rsidP="009E750A">
            <w:pPr>
              <w:rPr>
                <w:rFonts w:ascii="Calibri Light" w:hAnsi="Calibri Light" w:cs="Arial"/>
                <w:sz w:val="20"/>
                <w:szCs w:val="20"/>
              </w:rPr>
            </w:pPr>
            <w:r>
              <w:rPr>
                <w:rFonts w:ascii="Calibri Light" w:hAnsi="Calibri Light" w:cs="Arial"/>
                <w:sz w:val="20"/>
                <w:szCs w:val="20"/>
              </w:rPr>
              <w:t>Hélicoptère : très coûteux puisqu’il n’y a pas d’héliport assez prêt.</w:t>
            </w:r>
          </w:p>
          <w:p w:rsidR="00DD52BE" w:rsidRDefault="00DD52BE" w:rsidP="009E750A">
            <w:pPr>
              <w:rPr>
                <w:rFonts w:ascii="Calibri Light" w:hAnsi="Calibri Light" w:cs="Arial"/>
                <w:sz w:val="20"/>
                <w:szCs w:val="20"/>
              </w:rPr>
            </w:pPr>
            <w:proofErr w:type="spellStart"/>
            <w:r>
              <w:rPr>
                <w:rFonts w:ascii="Calibri Light" w:hAnsi="Calibri Light" w:cs="Arial"/>
                <w:sz w:val="20"/>
                <w:szCs w:val="20"/>
              </w:rPr>
              <w:t>Argo</w:t>
            </w:r>
            <w:proofErr w:type="spellEnd"/>
            <w:r>
              <w:rPr>
                <w:rFonts w:ascii="Calibri Light" w:hAnsi="Calibri Light" w:cs="Arial"/>
                <w:sz w:val="20"/>
                <w:szCs w:val="20"/>
              </w:rPr>
              <w:t xml:space="preserve"> : Intéressant, mais les déplacements entre les chantiers sont plus complexes qu’avec un quatre-roues. </w:t>
            </w:r>
          </w:p>
          <w:p w:rsidR="00841B04" w:rsidRDefault="00841B04" w:rsidP="00A1555B">
            <w:pPr>
              <w:rPr>
                <w:rFonts w:ascii="Calibri Light" w:hAnsi="Calibri Light" w:cs="Arial"/>
                <w:sz w:val="20"/>
                <w:szCs w:val="20"/>
              </w:rPr>
            </w:pPr>
          </w:p>
          <w:p w:rsidR="00FE7D1B" w:rsidRPr="00CF4648" w:rsidRDefault="00FE7D1B" w:rsidP="00A649CA">
            <w:pPr>
              <w:rPr>
                <w:rFonts w:ascii="Calibri Light" w:hAnsi="Calibri Light" w:cs="Arial"/>
                <w:sz w:val="20"/>
                <w:szCs w:val="20"/>
              </w:rPr>
            </w:pPr>
          </w:p>
        </w:tc>
        <w:tc>
          <w:tcPr>
            <w:tcW w:w="1236" w:type="pct"/>
            <w:shd w:val="clear" w:color="auto" w:fill="auto"/>
          </w:tcPr>
          <w:p w:rsidR="00291478" w:rsidRDefault="00291478" w:rsidP="00291478">
            <w:pPr>
              <w:rPr>
                <w:rFonts w:ascii="Calibri Light" w:hAnsi="Calibri Light" w:cs="Arial"/>
                <w:sz w:val="20"/>
                <w:szCs w:val="20"/>
              </w:rPr>
            </w:pPr>
            <w:r>
              <w:rPr>
                <w:rFonts w:ascii="Calibri Light" w:hAnsi="Calibri Light" w:cs="Arial"/>
                <w:sz w:val="20"/>
                <w:szCs w:val="20"/>
              </w:rPr>
              <w:lastRenderedPageBreak/>
              <w:t>Le compte-rendu du 14 septembre est adopté</w:t>
            </w:r>
          </w:p>
          <w:p w:rsidR="001D4648" w:rsidRDefault="001D4648" w:rsidP="00EE1DCC">
            <w:pPr>
              <w:rPr>
                <w:rFonts w:ascii="Calibri Light" w:hAnsi="Calibri Light" w:cs="Arial"/>
                <w:sz w:val="20"/>
                <w:szCs w:val="20"/>
              </w:rPr>
            </w:pPr>
          </w:p>
          <w:p w:rsidR="00291478" w:rsidRDefault="00291478" w:rsidP="00EE1DCC">
            <w:pPr>
              <w:rPr>
                <w:rFonts w:ascii="Calibri Light" w:hAnsi="Calibri Light" w:cs="Arial"/>
                <w:sz w:val="20"/>
                <w:szCs w:val="20"/>
              </w:rPr>
            </w:pPr>
          </w:p>
          <w:p w:rsidR="00E70098" w:rsidRDefault="00291478" w:rsidP="00EE1DCC">
            <w:pPr>
              <w:rPr>
                <w:rFonts w:ascii="Calibri Light" w:hAnsi="Calibri Light" w:cs="Arial"/>
                <w:sz w:val="20"/>
                <w:szCs w:val="20"/>
              </w:rPr>
            </w:pPr>
            <w:r>
              <w:rPr>
                <w:rFonts w:ascii="Calibri Light" w:hAnsi="Calibri Light" w:cs="Arial"/>
                <w:sz w:val="20"/>
                <w:szCs w:val="20"/>
              </w:rPr>
              <w:t>Marianne apporte les précisions au compte-rendu de la rencontre du 14 septembre</w:t>
            </w:r>
          </w:p>
          <w:p w:rsidR="00FE7D1B" w:rsidRDefault="00FE7D1B" w:rsidP="00EE1DCC">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0962DF" w:rsidP="00FE7D1B">
            <w:pPr>
              <w:rPr>
                <w:rFonts w:ascii="Calibri Light" w:hAnsi="Calibri Light" w:cs="Arial"/>
                <w:sz w:val="20"/>
                <w:szCs w:val="20"/>
              </w:rPr>
            </w:pPr>
            <w:r>
              <w:rPr>
                <w:rFonts w:ascii="Calibri Light" w:hAnsi="Calibri Light" w:cs="Arial"/>
                <w:sz w:val="20"/>
                <w:szCs w:val="20"/>
              </w:rPr>
              <w:t>Gaston continue de nous tenir au courant de la mise à jour</w:t>
            </w: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DD52BE" w:rsidP="00FE7D1B">
            <w:pPr>
              <w:rPr>
                <w:rFonts w:ascii="Calibri Light" w:hAnsi="Calibri Light" w:cs="Arial"/>
                <w:sz w:val="20"/>
                <w:szCs w:val="20"/>
              </w:rPr>
            </w:pPr>
            <w:r>
              <w:rPr>
                <w:rFonts w:ascii="Calibri Light" w:hAnsi="Calibri Light" w:cs="Arial"/>
                <w:sz w:val="20"/>
                <w:szCs w:val="20"/>
              </w:rPr>
              <w:t>Antoine continuera de nous tenir au courant des réflexions du GMO</w:t>
            </w:r>
          </w:p>
          <w:p w:rsidR="00556717" w:rsidRPr="00A649CA" w:rsidRDefault="00556717" w:rsidP="00556717">
            <w:pPr>
              <w:rPr>
                <w:rFonts w:ascii="Calibri Light" w:hAnsi="Calibri Light" w:cs="Arial"/>
                <w:sz w:val="20"/>
                <w:szCs w:val="20"/>
              </w:rPr>
            </w:pPr>
          </w:p>
        </w:tc>
        <w:tc>
          <w:tcPr>
            <w:tcW w:w="555" w:type="pct"/>
            <w:shd w:val="clear" w:color="auto" w:fill="auto"/>
          </w:tcPr>
          <w:p w:rsidR="00A649CA" w:rsidRDefault="00291478" w:rsidP="001F08BA">
            <w:pPr>
              <w:rPr>
                <w:rFonts w:ascii="Calibri Light" w:hAnsi="Calibri Light" w:cs="Arial"/>
                <w:sz w:val="20"/>
                <w:szCs w:val="20"/>
              </w:rPr>
            </w:pPr>
            <w:r>
              <w:rPr>
                <w:rFonts w:ascii="Calibri Light" w:hAnsi="Calibri Light" w:cs="Arial"/>
                <w:sz w:val="20"/>
                <w:szCs w:val="20"/>
              </w:rPr>
              <w:t>S.O.</w:t>
            </w:r>
          </w:p>
          <w:p w:rsidR="00291478" w:rsidRDefault="00291478" w:rsidP="00A649CA">
            <w:pPr>
              <w:rPr>
                <w:rFonts w:ascii="Calibri Light" w:hAnsi="Calibri Light" w:cs="Arial"/>
                <w:sz w:val="20"/>
                <w:szCs w:val="20"/>
              </w:rPr>
            </w:pPr>
          </w:p>
          <w:p w:rsidR="00A649CA" w:rsidRPr="00A649CA" w:rsidRDefault="00291478" w:rsidP="00A649CA">
            <w:pPr>
              <w:rPr>
                <w:rFonts w:ascii="Calibri Light" w:hAnsi="Calibri Light" w:cs="Arial"/>
                <w:sz w:val="20"/>
                <w:szCs w:val="20"/>
              </w:rPr>
            </w:pPr>
            <w:r>
              <w:rPr>
                <w:rFonts w:ascii="Calibri Light" w:hAnsi="Calibri Light" w:cs="Arial"/>
                <w:sz w:val="20"/>
                <w:szCs w:val="20"/>
              </w:rPr>
              <w:t>Fait le 7 novembre</w:t>
            </w: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A649CA">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540F47" w:rsidRDefault="003810DE" w:rsidP="003810DE">
            <w:pPr>
              <w:numPr>
                <w:ilvl w:val="0"/>
                <w:numId w:val="1"/>
              </w:numPr>
              <w:ind w:left="336"/>
              <w:rPr>
                <w:rFonts w:ascii="Calibri Light" w:hAnsi="Calibri Light" w:cs="Arial"/>
                <w:b/>
                <w:sz w:val="20"/>
                <w:szCs w:val="20"/>
              </w:rPr>
            </w:pPr>
            <w:r w:rsidRPr="00540F47">
              <w:rPr>
                <w:rFonts w:ascii="Calibri Light" w:hAnsi="Calibri Light" w:cs="Arial"/>
                <w:b/>
                <w:bCs/>
                <w:sz w:val="20"/>
                <w:szCs w:val="20"/>
              </w:rPr>
              <w:t xml:space="preserve">Suivi des bancs d’essai et projets de recherche </w:t>
            </w:r>
            <w:r>
              <w:rPr>
                <w:rFonts w:ascii="Calibri Light" w:hAnsi="Calibri Light" w:cs="Arial"/>
                <w:b/>
                <w:bCs/>
                <w:sz w:val="20"/>
                <w:szCs w:val="20"/>
              </w:rPr>
              <w:t>appuyés par le comité</w:t>
            </w:r>
          </w:p>
        </w:tc>
        <w:tc>
          <w:tcPr>
            <w:tcW w:w="2694" w:type="pct"/>
            <w:shd w:val="clear" w:color="auto" w:fill="auto"/>
          </w:tcPr>
          <w:p w:rsidR="003810DE" w:rsidRPr="005106C5" w:rsidRDefault="003810DE" w:rsidP="003810DE">
            <w:pPr>
              <w:rPr>
                <w:rFonts w:ascii="Calibri Light" w:hAnsi="Calibri Light" w:cs="Arial"/>
                <w:b/>
                <w:sz w:val="20"/>
                <w:szCs w:val="20"/>
              </w:rPr>
            </w:pPr>
            <w:r w:rsidRPr="005106C5">
              <w:rPr>
                <w:rFonts w:ascii="Calibri Light" w:hAnsi="Calibri Light" w:cs="Arial"/>
                <w:b/>
                <w:sz w:val="20"/>
                <w:szCs w:val="20"/>
              </w:rPr>
              <w:t>Banc d’essai du Ruisseau-Isabelle :</w:t>
            </w:r>
          </w:p>
          <w:p w:rsidR="003810DE" w:rsidRDefault="003810DE" w:rsidP="003810DE">
            <w:pPr>
              <w:rPr>
                <w:rFonts w:ascii="Calibri Light" w:hAnsi="Calibri Light" w:cs="Arial"/>
                <w:sz w:val="20"/>
                <w:szCs w:val="20"/>
              </w:rPr>
            </w:pPr>
            <w:r>
              <w:rPr>
                <w:rFonts w:ascii="Calibri Light" w:hAnsi="Calibri Light" w:cs="Arial"/>
                <w:sz w:val="20"/>
                <w:szCs w:val="20"/>
              </w:rPr>
              <w:t xml:space="preserve">Martin présente le détail des coûts des différentes opérations réalisées : construction et démantèlement des tronçons de chemin, installation et retrait des traverses temporaires et débardage longue distance. Chacune des opérations mises à l’essai est comparée avec une estimation des coûts d’une construction conventionnelle (voir document d’accompagnement fourni aux membres du comité). </w:t>
            </w:r>
          </w:p>
          <w:p w:rsidR="003810DE" w:rsidRDefault="003810DE" w:rsidP="003810DE">
            <w:pPr>
              <w:rPr>
                <w:rFonts w:ascii="Calibri Light" w:hAnsi="Calibri Light" w:cs="Arial"/>
                <w:sz w:val="20"/>
                <w:szCs w:val="20"/>
              </w:rPr>
            </w:pPr>
            <w:r>
              <w:rPr>
                <w:rFonts w:ascii="Calibri Light" w:hAnsi="Calibri Light" w:cs="Arial"/>
                <w:sz w:val="20"/>
                <w:szCs w:val="20"/>
              </w:rPr>
              <w:t xml:space="preserve">La présentation de Martin met de l’avant les éléments suivants : </w:t>
            </w:r>
          </w:p>
          <w:p w:rsidR="003810DE" w:rsidRDefault="003810DE" w:rsidP="003810DE">
            <w:pPr>
              <w:rPr>
                <w:rFonts w:ascii="Calibri Light" w:hAnsi="Calibri Light" w:cs="Arial"/>
                <w:sz w:val="20"/>
                <w:szCs w:val="20"/>
              </w:rPr>
            </w:pPr>
            <w:r>
              <w:rPr>
                <w:rFonts w:ascii="Calibri Light" w:hAnsi="Calibri Light" w:cs="Arial"/>
                <w:sz w:val="20"/>
                <w:szCs w:val="20"/>
              </w:rPr>
              <w:t>-Construction et démantèlement d’un chemin temporaire : l’opération a coûté 3 238$ de plus que la construction en conventionnel. Toutefois, les deux tronçons comportaient des différences importantes, le tronçon du bas ayant nécessité de plus grands efforts de construction que prévu. En effet, des fossés ont dû être construits pour détourner l’eau de la surface de roulement. Le type de substrat et la topographie du site influencent les coûts. En moyenne, avec les deux tronçons, on obtient 5 826$/km.</w:t>
            </w:r>
          </w:p>
          <w:p w:rsidR="003810DE" w:rsidRDefault="003810DE" w:rsidP="003810DE">
            <w:pPr>
              <w:rPr>
                <w:rFonts w:ascii="Calibri Light" w:hAnsi="Calibri Light" w:cs="Arial"/>
                <w:sz w:val="20"/>
                <w:szCs w:val="20"/>
              </w:rPr>
            </w:pPr>
            <w:r>
              <w:rPr>
                <w:rFonts w:ascii="Calibri Light" w:hAnsi="Calibri Light" w:cs="Arial"/>
                <w:sz w:val="20"/>
                <w:szCs w:val="20"/>
              </w:rPr>
              <w:t>Les opérations de démantèlement sont quant à elles moins influencées par la nature du site. Le démantèlement a coûté 1630$/km.</w:t>
            </w:r>
          </w:p>
          <w:p w:rsidR="003810DE" w:rsidRDefault="003810DE" w:rsidP="003810DE">
            <w:pPr>
              <w:rPr>
                <w:rFonts w:ascii="Calibri Light" w:hAnsi="Calibri Light" w:cs="Arial"/>
                <w:sz w:val="20"/>
                <w:szCs w:val="20"/>
              </w:rPr>
            </w:pPr>
            <w:r>
              <w:rPr>
                <w:rFonts w:ascii="Calibri Light" w:hAnsi="Calibri Light" w:cs="Arial"/>
                <w:sz w:val="20"/>
                <w:szCs w:val="20"/>
              </w:rPr>
              <w:t>-L’économie reliée est l’utilisation d’un PTA dépend grandement de la taille de ponceau qui aurait dû être installée. L’installation et le démantèlement de la traverse de 30pi étant d’environ 2500$, le coût d’installation d’un ponceau conventionnel doit être supérieur à ce montant, qui est fortement influencé par le coût d’achat du ponceau. L’entrée en vigueur du RADF, qui engendre l’obligation d’installer des ponceaux de plus grand diamètre qu’avec le RNI, pourra peut-être faire en sorte que l’utilisation des traverses temporaires sera avantageuse dans plus de cas.</w:t>
            </w:r>
          </w:p>
          <w:p w:rsidR="003810DE" w:rsidRPr="00D2478E" w:rsidRDefault="003810DE" w:rsidP="003810DE">
            <w:pPr>
              <w:rPr>
                <w:rFonts w:ascii="Calibri Light" w:hAnsi="Calibri Light" w:cs="Arial"/>
                <w:sz w:val="20"/>
                <w:szCs w:val="20"/>
              </w:rPr>
            </w:pPr>
            <w:r>
              <w:rPr>
                <w:rFonts w:ascii="Calibri Light" w:hAnsi="Calibri Light" w:cs="Arial"/>
                <w:sz w:val="20"/>
                <w:szCs w:val="20"/>
              </w:rPr>
              <w:t>- Le débardage longue distance a permis une économie de 1500$ par rapport à la construction d’un chemin pour l’extraction de 275mcs de bois.</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Discussion suivant la présentation</w:t>
            </w:r>
          </w:p>
          <w:p w:rsidR="003810DE" w:rsidRPr="005106C5" w:rsidRDefault="003810DE" w:rsidP="003810DE">
            <w:pPr>
              <w:rPr>
                <w:rFonts w:ascii="Calibri Light" w:hAnsi="Calibri Light" w:cs="Arial"/>
                <w:sz w:val="20"/>
                <w:szCs w:val="20"/>
              </w:rPr>
            </w:pPr>
            <w:r>
              <w:rPr>
                <w:rFonts w:ascii="Calibri Light" w:hAnsi="Calibri Light" w:cs="Arial"/>
                <w:sz w:val="20"/>
                <w:szCs w:val="20"/>
              </w:rPr>
              <w:t xml:space="preserve">Martin : </w:t>
            </w:r>
            <w:r w:rsidRPr="005106C5">
              <w:rPr>
                <w:rFonts w:ascii="Calibri Light" w:hAnsi="Calibri Light" w:cs="Arial"/>
                <w:sz w:val="20"/>
                <w:szCs w:val="20"/>
              </w:rPr>
              <w:t>Lorsqu’il n’y a pas de traverse de cours d’eau, la construction et le démantèlement de chemins temporaires est plus coûteuse que le conventionnel. Il faudra déterminer comment financer ce manque à gagner.</w:t>
            </w:r>
          </w:p>
          <w:p w:rsidR="003810DE" w:rsidRDefault="003810DE" w:rsidP="003810DE">
            <w:pPr>
              <w:rPr>
                <w:rFonts w:ascii="Calibri Light" w:hAnsi="Calibri Light" w:cs="Arial"/>
                <w:sz w:val="20"/>
                <w:szCs w:val="20"/>
              </w:rPr>
            </w:pPr>
            <w:r>
              <w:rPr>
                <w:rFonts w:ascii="Calibri Light" w:hAnsi="Calibri Light" w:cs="Arial"/>
                <w:sz w:val="20"/>
                <w:szCs w:val="20"/>
              </w:rPr>
              <w:t xml:space="preserve">Daniel : </w:t>
            </w:r>
            <w:r w:rsidRPr="005106C5">
              <w:rPr>
                <w:rFonts w:ascii="Calibri Light" w:hAnsi="Calibri Light" w:cs="Arial"/>
                <w:sz w:val="20"/>
                <w:szCs w:val="20"/>
              </w:rPr>
              <w:t>le coût en conventionnel n’inclut pas les structures de drainage qu’il aurait fallu installer. Avec le RADF, on demandera également plus de drainage.</w:t>
            </w:r>
            <w:r>
              <w:rPr>
                <w:rFonts w:ascii="Calibri Light" w:hAnsi="Calibri Light" w:cs="Arial"/>
                <w:sz w:val="20"/>
                <w:szCs w:val="20"/>
              </w:rPr>
              <w:t xml:space="preserve"> Par conséquent, il est possible que les coûts en format temporaire soient dans certains cas plus intéressant qu’en conventionnel, ou très similaires.</w:t>
            </w:r>
          </w:p>
          <w:p w:rsidR="003810DE" w:rsidRDefault="003810DE" w:rsidP="003810DE">
            <w:pPr>
              <w:rPr>
                <w:rFonts w:ascii="Calibri Light" w:hAnsi="Calibri Light" w:cs="Arial"/>
                <w:sz w:val="20"/>
                <w:szCs w:val="20"/>
              </w:rPr>
            </w:pPr>
            <w:r>
              <w:rPr>
                <w:rFonts w:ascii="Calibri Light" w:hAnsi="Calibri Light" w:cs="Arial"/>
                <w:sz w:val="20"/>
                <w:szCs w:val="20"/>
              </w:rPr>
              <w:t>Antoine : Est-ce qu’il y a d’autres méthodes à tester pour tenter de réduire les coûts en construction temporaire ?</w:t>
            </w:r>
          </w:p>
          <w:p w:rsidR="003810DE" w:rsidRDefault="003810DE" w:rsidP="003810DE">
            <w:pPr>
              <w:rPr>
                <w:rFonts w:ascii="Calibri Light" w:hAnsi="Calibri Light" w:cs="Arial"/>
                <w:sz w:val="20"/>
                <w:szCs w:val="20"/>
              </w:rPr>
            </w:pPr>
            <w:r>
              <w:rPr>
                <w:rFonts w:ascii="Calibri Light" w:hAnsi="Calibri Light" w:cs="Arial"/>
                <w:sz w:val="20"/>
                <w:szCs w:val="20"/>
              </w:rPr>
              <w:t>Par exemple, si le chemin temporaire comporte des problématiques de drainage, des billes de bois avec une membrane géotextile pourraient-elles être utilisées temporairement ?</w:t>
            </w:r>
          </w:p>
          <w:p w:rsidR="003810DE" w:rsidRDefault="003810DE" w:rsidP="003810DE">
            <w:pPr>
              <w:rPr>
                <w:rFonts w:ascii="Calibri Light" w:hAnsi="Calibri Light" w:cs="Arial"/>
                <w:sz w:val="20"/>
                <w:szCs w:val="20"/>
              </w:rPr>
            </w:pPr>
            <w:r>
              <w:rPr>
                <w:rFonts w:ascii="Calibri Light" w:hAnsi="Calibri Light" w:cs="Arial"/>
                <w:sz w:val="20"/>
                <w:szCs w:val="20"/>
              </w:rPr>
              <w:t xml:space="preserve">Gaston : si on détermine qu’un chemin sera refermé, pourquoi ne pas favoriser une construction l’hiver, qui endommage moins le sol et la régénération ? </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 xml:space="preserve">Antoine : Le banc d’essai sur la Côte-Nord ne va pas aussi loin dans le démantèlement. Par exemple, on ne ramène pas de résidus de coupe. Toutefois, ils rencontrent des problématiques de sécheresse au niveau des plants. Dans l’aire de fréquentation du caribou, il pourrait être important de favoriser l’épandage de débris pour maximiser nos chances de réussite. Mais en dehors de l’aire de fréquentation du caribou, on pourrait en faire moins pour arriver à des coûts de démantèlement moindres. </w:t>
            </w:r>
          </w:p>
          <w:p w:rsidR="003810DE" w:rsidRDefault="003810DE" w:rsidP="003810DE">
            <w:pPr>
              <w:rPr>
                <w:rFonts w:ascii="Calibri Light" w:hAnsi="Calibri Light" w:cs="Arial"/>
                <w:sz w:val="20"/>
                <w:szCs w:val="20"/>
              </w:rPr>
            </w:pPr>
            <w:r>
              <w:rPr>
                <w:rFonts w:ascii="Calibri Light" w:hAnsi="Calibri Light" w:cs="Arial"/>
                <w:sz w:val="20"/>
                <w:szCs w:val="20"/>
              </w:rPr>
              <w:t>JF Lamarre : Les bassins versants des rivières à saumons sont aussi des endroits névralgiques.</w:t>
            </w:r>
          </w:p>
          <w:p w:rsidR="003810DE" w:rsidRDefault="003810DE" w:rsidP="003810DE">
            <w:pPr>
              <w:rPr>
                <w:rFonts w:ascii="Calibri Light" w:hAnsi="Calibri Light" w:cs="Arial"/>
                <w:sz w:val="20"/>
                <w:szCs w:val="20"/>
              </w:rPr>
            </w:pPr>
            <w:r>
              <w:rPr>
                <w:rFonts w:ascii="Calibri Light" w:hAnsi="Calibri Light" w:cs="Arial"/>
                <w:sz w:val="20"/>
                <w:szCs w:val="20"/>
              </w:rPr>
              <w:t>Yves : Il existe aussi des enjeux sécuritaires, comme l’inondation de zones bâties</w:t>
            </w:r>
          </w:p>
          <w:p w:rsidR="003810DE" w:rsidRDefault="003810DE" w:rsidP="003810DE">
            <w:pPr>
              <w:rPr>
                <w:rFonts w:ascii="Calibri Light" w:hAnsi="Calibri Light" w:cs="Arial"/>
                <w:sz w:val="20"/>
                <w:szCs w:val="20"/>
              </w:rPr>
            </w:pPr>
            <w:r>
              <w:rPr>
                <w:rFonts w:ascii="Calibri Light" w:hAnsi="Calibri Light" w:cs="Arial"/>
                <w:sz w:val="20"/>
                <w:szCs w:val="20"/>
              </w:rPr>
              <w:t>JF Lamarre : L’industrie doit pouvoir trouver son compte dans ce changement de manière de faire. Il faut peut-être viser des endroits où on arrive kif-kif. Si elle est déficitaire, il faut trouver comment lui donner un coup de pouce.</w:t>
            </w:r>
          </w:p>
          <w:p w:rsidR="003810DE" w:rsidRDefault="003810DE" w:rsidP="003810DE">
            <w:pPr>
              <w:rPr>
                <w:rFonts w:ascii="Calibri Light" w:hAnsi="Calibri Light" w:cs="Arial"/>
                <w:sz w:val="20"/>
                <w:szCs w:val="20"/>
              </w:rPr>
            </w:pPr>
            <w:r>
              <w:rPr>
                <w:rFonts w:ascii="Calibri Light" w:hAnsi="Calibri Light" w:cs="Arial"/>
                <w:sz w:val="20"/>
                <w:szCs w:val="20"/>
              </w:rPr>
              <w:t>Martin : L’industrie ira de l’avant si ce n’est pas plus cher ou s’il y a un gain elle ira de l’avant.</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 xml:space="preserve">Yves : Souligne l’effort de </w:t>
            </w:r>
            <w:proofErr w:type="spellStart"/>
            <w:r>
              <w:rPr>
                <w:rFonts w:ascii="Calibri Light" w:hAnsi="Calibri Light" w:cs="Arial"/>
                <w:sz w:val="20"/>
                <w:szCs w:val="20"/>
              </w:rPr>
              <w:t>Temrex</w:t>
            </w:r>
            <w:proofErr w:type="spellEnd"/>
            <w:r>
              <w:rPr>
                <w:rFonts w:ascii="Calibri Light" w:hAnsi="Calibri Light" w:cs="Arial"/>
                <w:sz w:val="20"/>
                <w:szCs w:val="20"/>
              </w:rPr>
              <w:t xml:space="preserve"> dans la réalisation de ce banc d’essai et souhaiterait que ce travail soit diffusé</w:t>
            </w:r>
          </w:p>
          <w:p w:rsidR="003810DE" w:rsidRDefault="003810DE" w:rsidP="003810DE">
            <w:pPr>
              <w:rPr>
                <w:rFonts w:ascii="Calibri Light" w:hAnsi="Calibri Light" w:cs="Arial"/>
                <w:sz w:val="20"/>
                <w:szCs w:val="20"/>
              </w:rPr>
            </w:pPr>
            <w:r>
              <w:rPr>
                <w:rFonts w:ascii="Calibri Light" w:hAnsi="Calibri Light" w:cs="Arial"/>
                <w:sz w:val="20"/>
                <w:szCs w:val="20"/>
              </w:rPr>
              <w:t xml:space="preserve">JF Lamarre : Également prêt à partager ce bon coup. Pour la </w:t>
            </w:r>
            <w:proofErr w:type="spellStart"/>
            <w:r>
              <w:rPr>
                <w:rFonts w:ascii="Calibri Light" w:hAnsi="Calibri Light" w:cs="Arial"/>
                <w:sz w:val="20"/>
                <w:szCs w:val="20"/>
              </w:rPr>
              <w:t>Sépaq</w:t>
            </w:r>
            <w:proofErr w:type="spellEnd"/>
            <w:r>
              <w:rPr>
                <w:rFonts w:ascii="Calibri Light" w:hAnsi="Calibri Light" w:cs="Arial"/>
                <w:sz w:val="20"/>
                <w:szCs w:val="20"/>
              </w:rPr>
              <w:t>, c’est également important de montrer cette réalisation dans le contexte des priorités divergentes de la réserve faunique et du parc national. C’est important de saluer ces réussites lorsqu’il y en a.</w:t>
            </w:r>
          </w:p>
          <w:p w:rsidR="003810DE" w:rsidRDefault="003810DE" w:rsidP="003810DE">
            <w:pPr>
              <w:rPr>
                <w:rFonts w:ascii="Calibri Light" w:hAnsi="Calibri Light" w:cs="Arial"/>
                <w:sz w:val="20"/>
                <w:szCs w:val="20"/>
              </w:rPr>
            </w:pPr>
            <w:r>
              <w:rPr>
                <w:rFonts w:ascii="Calibri Light" w:hAnsi="Calibri Light" w:cs="Arial"/>
                <w:sz w:val="20"/>
                <w:szCs w:val="20"/>
              </w:rPr>
              <w:t>René : Le journal « le monde forestier » pourrait être ciblé.</w:t>
            </w:r>
          </w:p>
          <w:p w:rsidR="003810DE" w:rsidRDefault="003810DE" w:rsidP="003810DE">
            <w:pPr>
              <w:rPr>
                <w:rFonts w:ascii="Calibri Light" w:hAnsi="Calibri Light" w:cs="Arial"/>
                <w:sz w:val="20"/>
                <w:szCs w:val="20"/>
              </w:rPr>
            </w:pPr>
          </w:p>
          <w:p w:rsidR="007C2C97" w:rsidRDefault="007C2C97" w:rsidP="003810DE">
            <w:pPr>
              <w:rPr>
                <w:rFonts w:ascii="Calibri Light" w:hAnsi="Calibri Light" w:cs="Arial"/>
                <w:sz w:val="20"/>
                <w:szCs w:val="20"/>
              </w:rPr>
            </w:pPr>
          </w:p>
          <w:p w:rsidR="003810DE" w:rsidRPr="000C7962" w:rsidRDefault="003810DE" w:rsidP="003810DE">
            <w:pPr>
              <w:rPr>
                <w:rFonts w:ascii="Calibri Light" w:hAnsi="Calibri Light" w:cs="Arial"/>
                <w:b/>
                <w:sz w:val="20"/>
                <w:szCs w:val="20"/>
              </w:rPr>
            </w:pPr>
            <w:proofErr w:type="spellStart"/>
            <w:r w:rsidRPr="000C7962">
              <w:rPr>
                <w:rFonts w:ascii="Calibri Light" w:hAnsi="Calibri Light" w:cs="Arial"/>
                <w:b/>
                <w:sz w:val="20"/>
                <w:szCs w:val="20"/>
              </w:rPr>
              <w:t>FPInnovations</w:t>
            </w:r>
            <w:proofErr w:type="spellEnd"/>
          </w:p>
          <w:p w:rsidR="003810DE" w:rsidRDefault="003810DE" w:rsidP="003810DE">
            <w:pPr>
              <w:rPr>
                <w:rFonts w:ascii="Calibri Light" w:hAnsi="Calibri Light" w:cs="Arial"/>
                <w:sz w:val="20"/>
                <w:szCs w:val="20"/>
              </w:rPr>
            </w:pPr>
            <w:r>
              <w:rPr>
                <w:rFonts w:ascii="Calibri Light" w:hAnsi="Calibri Light" w:cs="Arial"/>
                <w:sz w:val="20"/>
                <w:szCs w:val="20"/>
              </w:rPr>
              <w:t>La compilation des résultats n’est pas encore terminée</w:t>
            </w:r>
          </w:p>
          <w:p w:rsidR="003810DE" w:rsidRPr="00EF5733" w:rsidRDefault="003810DE" w:rsidP="003810DE">
            <w:pPr>
              <w:rPr>
                <w:rFonts w:ascii="Calibri Light" w:hAnsi="Calibri Light" w:cs="Arial"/>
                <w:sz w:val="20"/>
                <w:szCs w:val="20"/>
              </w:rPr>
            </w:pPr>
          </w:p>
          <w:p w:rsidR="003810DE" w:rsidRPr="00583276" w:rsidRDefault="003810DE" w:rsidP="003810DE">
            <w:pPr>
              <w:rPr>
                <w:rFonts w:ascii="Calibri Light" w:hAnsi="Calibri Light" w:cs="Arial"/>
                <w:b/>
                <w:sz w:val="20"/>
                <w:szCs w:val="20"/>
              </w:rPr>
            </w:pPr>
            <w:r>
              <w:rPr>
                <w:rFonts w:ascii="Calibri Light" w:hAnsi="Calibri Light" w:cs="Arial"/>
                <w:b/>
                <w:sz w:val="20"/>
                <w:szCs w:val="20"/>
              </w:rPr>
              <w:t xml:space="preserve">Fermeture de chemin derrière </w:t>
            </w:r>
            <w:r w:rsidRPr="00583276">
              <w:rPr>
                <w:rFonts w:ascii="Calibri Light" w:hAnsi="Calibri Light" w:cs="Arial"/>
                <w:b/>
                <w:sz w:val="20"/>
                <w:szCs w:val="20"/>
              </w:rPr>
              <w:t>Saint-Louis</w:t>
            </w:r>
          </w:p>
          <w:p w:rsidR="003810DE" w:rsidRDefault="003810DE" w:rsidP="003810DE">
            <w:pPr>
              <w:rPr>
                <w:rFonts w:ascii="Calibri Light" w:hAnsi="Calibri Light" w:cs="Arial"/>
                <w:sz w:val="20"/>
                <w:szCs w:val="20"/>
              </w:rPr>
            </w:pPr>
            <w:r>
              <w:rPr>
                <w:rFonts w:ascii="Calibri Light" w:hAnsi="Calibri Light" w:cs="Arial"/>
                <w:sz w:val="20"/>
                <w:szCs w:val="20"/>
              </w:rPr>
              <w:t xml:space="preserve">Martin : La coupe du tracé du nouveau chemin a été faite et la construction du chemin commence la semaine prochaine (semaine du 6 novembre). Cette construction de chemin est financée par le PRCM. Le vieux chemin ne peut être mis aux normes : il passe trop près du lac et comporte une pente trop forte. La fermeture débutera au km 23 dans deux semaines. </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b/>
                <w:sz w:val="20"/>
                <w:szCs w:val="20"/>
              </w:rPr>
            </w:pPr>
            <w:r w:rsidRPr="00671DFE">
              <w:rPr>
                <w:rFonts w:ascii="Calibri Light" w:hAnsi="Calibri Light" w:cs="Arial"/>
                <w:b/>
                <w:sz w:val="20"/>
                <w:szCs w:val="20"/>
              </w:rPr>
              <w:t>Banc d’essai au Rocky</w:t>
            </w:r>
          </w:p>
          <w:p w:rsidR="003810DE" w:rsidRDefault="003810DE" w:rsidP="003810DE">
            <w:pPr>
              <w:rPr>
                <w:rFonts w:ascii="Calibri Light" w:hAnsi="Calibri Light" w:cs="Arial"/>
                <w:sz w:val="20"/>
                <w:szCs w:val="20"/>
              </w:rPr>
            </w:pPr>
            <w:r w:rsidRPr="00671DFE">
              <w:rPr>
                <w:rFonts w:ascii="Calibri Light" w:hAnsi="Calibri Light" w:cs="Arial"/>
                <w:sz w:val="20"/>
                <w:szCs w:val="20"/>
              </w:rPr>
              <w:t xml:space="preserve">Il n’y a pas de traverse de cours d’eau à </w:t>
            </w:r>
            <w:r>
              <w:rPr>
                <w:rFonts w:ascii="Calibri Light" w:hAnsi="Calibri Light" w:cs="Arial"/>
                <w:sz w:val="20"/>
                <w:szCs w:val="20"/>
              </w:rPr>
              <w:t>installer sur le tronçon visé</w:t>
            </w:r>
            <w:r w:rsidRPr="00671DFE">
              <w:rPr>
                <w:rFonts w:ascii="Calibri Light" w:hAnsi="Calibri Light" w:cs="Arial"/>
                <w:sz w:val="20"/>
                <w:szCs w:val="20"/>
              </w:rPr>
              <w:t>. Le banc d’essai visera à documenter les modalités de construction et de démantèlement</w:t>
            </w:r>
            <w:r>
              <w:rPr>
                <w:rFonts w:ascii="Calibri Light" w:hAnsi="Calibri Light" w:cs="Arial"/>
                <w:sz w:val="20"/>
                <w:szCs w:val="20"/>
              </w:rPr>
              <w:t xml:space="preserve"> d’un chemin temporaire. La dernière portion du chemin (425 m) ne sera pas construite et fera plutôt l’objet d’un débardage longue distance. Le projet est en attente de l’approbation de l’UG et du BMMB.</w:t>
            </w:r>
          </w:p>
          <w:p w:rsidR="003810DE" w:rsidRDefault="003810DE" w:rsidP="003810DE">
            <w:pPr>
              <w:rPr>
                <w:rFonts w:ascii="Calibri Light" w:hAnsi="Calibri Light" w:cs="Arial"/>
                <w:sz w:val="20"/>
                <w:szCs w:val="20"/>
              </w:rPr>
            </w:pPr>
          </w:p>
          <w:p w:rsidR="003810DE" w:rsidRPr="00D50FB0" w:rsidRDefault="003810DE" w:rsidP="003810DE">
            <w:pPr>
              <w:rPr>
                <w:rFonts w:ascii="Calibri Light" w:hAnsi="Calibri Light" w:cs="Arial"/>
                <w:b/>
                <w:sz w:val="20"/>
                <w:szCs w:val="20"/>
              </w:rPr>
            </w:pPr>
            <w:r w:rsidRPr="00D50FB0">
              <w:rPr>
                <w:rFonts w:ascii="Calibri Light" w:hAnsi="Calibri Light" w:cs="Arial"/>
                <w:b/>
                <w:sz w:val="20"/>
                <w:szCs w:val="20"/>
              </w:rPr>
              <w:t>Projet de documentation de l’Évolution des chemins</w:t>
            </w:r>
          </w:p>
          <w:p w:rsidR="003810DE" w:rsidRDefault="003810DE" w:rsidP="003810DE">
            <w:pPr>
              <w:rPr>
                <w:rFonts w:ascii="Calibri Light" w:hAnsi="Calibri Light" w:cs="Arial"/>
                <w:sz w:val="20"/>
                <w:szCs w:val="20"/>
              </w:rPr>
            </w:pPr>
            <w:r>
              <w:rPr>
                <w:rFonts w:ascii="Calibri Light" w:hAnsi="Calibri Light" w:cs="Arial"/>
                <w:sz w:val="20"/>
                <w:szCs w:val="20"/>
              </w:rPr>
              <w:t xml:space="preserve">Le travail de terrain a été effectué par </w:t>
            </w:r>
            <w:proofErr w:type="spellStart"/>
            <w:r>
              <w:rPr>
                <w:rFonts w:ascii="Calibri Light" w:hAnsi="Calibri Light" w:cs="Arial"/>
                <w:sz w:val="20"/>
                <w:szCs w:val="20"/>
              </w:rPr>
              <w:t>Yoland</w:t>
            </w:r>
            <w:proofErr w:type="spellEnd"/>
            <w:r>
              <w:rPr>
                <w:rFonts w:ascii="Calibri Light" w:hAnsi="Calibri Light" w:cs="Arial"/>
                <w:sz w:val="20"/>
                <w:szCs w:val="20"/>
              </w:rPr>
              <w:t xml:space="preserve"> Laflamme </w:t>
            </w:r>
            <w:proofErr w:type="spellStart"/>
            <w:r>
              <w:rPr>
                <w:rFonts w:ascii="Calibri Light" w:hAnsi="Calibri Light" w:cs="Arial"/>
                <w:sz w:val="20"/>
                <w:szCs w:val="20"/>
              </w:rPr>
              <w:t>inc.</w:t>
            </w:r>
            <w:proofErr w:type="spellEnd"/>
            <w:r>
              <w:rPr>
                <w:rFonts w:ascii="Calibri Light" w:hAnsi="Calibri Light" w:cs="Arial"/>
                <w:sz w:val="20"/>
                <w:szCs w:val="20"/>
              </w:rPr>
              <w:t xml:space="preserve"> et est maintenant terminé. Antoine est en charge d’analyser les informations recueillies.</w:t>
            </w:r>
          </w:p>
          <w:p w:rsidR="003810DE" w:rsidRDefault="003810DE" w:rsidP="003810DE">
            <w:pPr>
              <w:rPr>
                <w:rFonts w:ascii="Calibri Light" w:hAnsi="Calibri Light" w:cs="Arial"/>
                <w:sz w:val="20"/>
                <w:szCs w:val="20"/>
              </w:rPr>
            </w:pPr>
          </w:p>
          <w:p w:rsidR="003810DE" w:rsidRPr="000C7962" w:rsidRDefault="003810DE" w:rsidP="003810DE">
            <w:pPr>
              <w:rPr>
                <w:rFonts w:ascii="Calibri Light" w:hAnsi="Calibri Light" w:cs="Arial"/>
                <w:b/>
                <w:sz w:val="20"/>
                <w:szCs w:val="20"/>
              </w:rPr>
            </w:pPr>
            <w:r w:rsidRPr="000C7962">
              <w:rPr>
                <w:rFonts w:ascii="Calibri Light" w:hAnsi="Calibri Light" w:cs="Arial"/>
                <w:b/>
                <w:sz w:val="20"/>
                <w:szCs w:val="20"/>
              </w:rPr>
              <w:t>Achat des Ponts temporaires amovibles</w:t>
            </w:r>
          </w:p>
          <w:p w:rsidR="003810DE" w:rsidRDefault="003810DE" w:rsidP="003810DE">
            <w:pPr>
              <w:rPr>
                <w:rFonts w:ascii="Calibri Light" w:hAnsi="Calibri Light" w:cs="Arial"/>
                <w:sz w:val="20"/>
                <w:szCs w:val="20"/>
              </w:rPr>
            </w:pPr>
            <w:r>
              <w:rPr>
                <w:rFonts w:ascii="Calibri Light" w:hAnsi="Calibri Light" w:cs="Arial"/>
                <w:sz w:val="20"/>
                <w:szCs w:val="20"/>
              </w:rPr>
              <w:t xml:space="preserve">Le PTA de 18pi a été acheté par </w:t>
            </w:r>
            <w:proofErr w:type="spellStart"/>
            <w:r>
              <w:rPr>
                <w:rFonts w:ascii="Calibri Light" w:hAnsi="Calibri Light" w:cs="Arial"/>
                <w:sz w:val="20"/>
                <w:szCs w:val="20"/>
              </w:rPr>
              <w:t>Temrex</w:t>
            </w:r>
            <w:proofErr w:type="spellEnd"/>
            <w:r>
              <w:rPr>
                <w:rFonts w:ascii="Calibri Light" w:hAnsi="Calibri Light" w:cs="Arial"/>
                <w:sz w:val="20"/>
                <w:szCs w:val="20"/>
              </w:rPr>
              <w:t xml:space="preserve">. Celui de 30 </w:t>
            </w:r>
            <w:proofErr w:type="gramStart"/>
            <w:r>
              <w:rPr>
                <w:rFonts w:ascii="Calibri Light" w:hAnsi="Calibri Light" w:cs="Arial"/>
                <w:sz w:val="20"/>
                <w:szCs w:val="20"/>
              </w:rPr>
              <w:t>pi</w:t>
            </w:r>
            <w:proofErr w:type="gramEnd"/>
            <w:r>
              <w:rPr>
                <w:rFonts w:ascii="Calibri Light" w:hAnsi="Calibri Light" w:cs="Arial"/>
                <w:sz w:val="20"/>
                <w:szCs w:val="20"/>
              </w:rPr>
              <w:t xml:space="preserve"> par </w:t>
            </w:r>
            <w:proofErr w:type="spellStart"/>
            <w:r>
              <w:rPr>
                <w:rFonts w:ascii="Calibri Light" w:hAnsi="Calibri Light" w:cs="Arial"/>
                <w:sz w:val="20"/>
                <w:szCs w:val="20"/>
              </w:rPr>
              <w:t>Rexforêt</w:t>
            </w:r>
            <w:proofErr w:type="spellEnd"/>
            <w:r>
              <w:rPr>
                <w:rFonts w:ascii="Calibri Light" w:hAnsi="Calibri Light" w:cs="Arial"/>
                <w:sz w:val="20"/>
                <w:szCs w:val="20"/>
              </w:rPr>
              <w:t>, qui en aura besoin pour accéder à une EPC au printemps. Celle-ci pourra être louée sur demande.</w:t>
            </w:r>
          </w:p>
          <w:p w:rsidR="003810DE" w:rsidRPr="00671DFE" w:rsidRDefault="003810DE" w:rsidP="003810DE">
            <w:pPr>
              <w:rPr>
                <w:rFonts w:ascii="Calibri Light" w:hAnsi="Calibri Light" w:cs="Arial"/>
                <w:sz w:val="20"/>
                <w:szCs w:val="20"/>
              </w:rPr>
            </w:pPr>
          </w:p>
          <w:p w:rsidR="003810DE" w:rsidRPr="00E4509E" w:rsidRDefault="003810DE" w:rsidP="003810DE">
            <w:pPr>
              <w:rPr>
                <w:rFonts w:ascii="Calibri Light" w:hAnsi="Calibri Light" w:cs="Arial"/>
                <w:sz w:val="20"/>
                <w:szCs w:val="20"/>
              </w:rPr>
            </w:pPr>
          </w:p>
        </w:tc>
        <w:tc>
          <w:tcPr>
            <w:tcW w:w="1236" w:type="pct"/>
            <w:shd w:val="clear" w:color="auto" w:fill="auto"/>
          </w:tcPr>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 xml:space="preserve">Yves rédigera une communication soulignant le travail de </w:t>
            </w:r>
            <w:proofErr w:type="spellStart"/>
            <w:r>
              <w:rPr>
                <w:rFonts w:ascii="Calibri Light" w:hAnsi="Calibri Light" w:cs="Arial"/>
                <w:sz w:val="20"/>
                <w:szCs w:val="20"/>
              </w:rPr>
              <w:t>Temrex</w:t>
            </w:r>
            <w:proofErr w:type="spellEnd"/>
            <w:r>
              <w:rPr>
                <w:rFonts w:ascii="Calibri Light" w:hAnsi="Calibri Light" w:cs="Arial"/>
                <w:sz w:val="20"/>
                <w:szCs w:val="20"/>
              </w:rPr>
              <w:t xml:space="preserve"> et la présentera à Martin.</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 xml:space="preserve">JF Lamarre s’arrimera au responsable de la faune au MFFP afin de voir si une communication </w:t>
            </w:r>
            <w:proofErr w:type="spellStart"/>
            <w:r>
              <w:rPr>
                <w:rFonts w:ascii="Calibri Light" w:hAnsi="Calibri Light" w:cs="Arial"/>
                <w:sz w:val="20"/>
                <w:szCs w:val="20"/>
              </w:rPr>
              <w:t>Sépaq</w:t>
            </w:r>
            <w:proofErr w:type="spellEnd"/>
            <w:r>
              <w:rPr>
                <w:rFonts w:ascii="Calibri Light" w:hAnsi="Calibri Light" w:cs="Arial"/>
                <w:sz w:val="20"/>
                <w:szCs w:val="20"/>
              </w:rPr>
              <w:t xml:space="preserve"> serait possible</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Marianne fait le suivi avec FPI</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Martin et Marianne feront le suivi</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r>
              <w:rPr>
                <w:rFonts w:ascii="Calibri Light" w:hAnsi="Calibri Light" w:cs="Arial"/>
                <w:sz w:val="20"/>
                <w:szCs w:val="20"/>
              </w:rPr>
              <w:t>Martin et Marianne feront le suivi</w:t>
            </w: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Pr="00B70833" w:rsidRDefault="003810DE" w:rsidP="003810DE">
            <w:pPr>
              <w:rPr>
                <w:rFonts w:ascii="Calibri Light" w:hAnsi="Calibri Light" w:cs="Arial"/>
                <w:sz w:val="20"/>
                <w:szCs w:val="20"/>
              </w:rPr>
            </w:pPr>
          </w:p>
        </w:tc>
        <w:tc>
          <w:tcPr>
            <w:tcW w:w="555" w:type="pct"/>
            <w:shd w:val="clear" w:color="auto" w:fill="auto"/>
          </w:tcPr>
          <w:p w:rsidR="003810DE" w:rsidRPr="00B70833" w:rsidRDefault="003810DE" w:rsidP="003810DE">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327C8F" w:rsidRDefault="00327C8F" w:rsidP="003810DE">
            <w:pPr>
              <w:pStyle w:val="Paragraphedeliste"/>
              <w:numPr>
                <w:ilvl w:val="0"/>
                <w:numId w:val="1"/>
              </w:numPr>
              <w:tabs>
                <w:tab w:val="left" w:pos="8"/>
              </w:tabs>
              <w:ind w:left="306"/>
              <w:contextualSpacing/>
              <w:jc w:val="both"/>
              <w:rPr>
                <w:rFonts w:asciiTheme="majorHAnsi" w:hAnsiTheme="majorHAnsi" w:cstheme="minorHAnsi"/>
                <w:b/>
                <w:bCs/>
                <w:sz w:val="20"/>
                <w:szCs w:val="20"/>
              </w:rPr>
            </w:pPr>
            <w:r w:rsidRPr="00327C8F">
              <w:rPr>
                <w:rFonts w:asciiTheme="majorHAnsi" w:hAnsiTheme="majorHAnsi" w:cstheme="minorHAnsi"/>
                <w:b/>
                <w:bCs/>
                <w:sz w:val="20"/>
                <w:szCs w:val="20"/>
              </w:rPr>
              <w:lastRenderedPageBreak/>
              <w:t>Proposition régionale sur l’avenir de nos anciens chemins problématiques</w:t>
            </w:r>
          </w:p>
          <w:p w:rsidR="003810DE" w:rsidRPr="00AA3C79" w:rsidRDefault="003810DE" w:rsidP="003810DE">
            <w:pPr>
              <w:ind w:left="360"/>
              <w:rPr>
                <w:rFonts w:ascii="Calibri Light" w:hAnsi="Calibri Light" w:cs="Arial"/>
                <w:b/>
                <w:bCs/>
                <w:sz w:val="20"/>
                <w:szCs w:val="20"/>
                <w:highlight w:val="yellow"/>
              </w:rPr>
            </w:pPr>
          </w:p>
        </w:tc>
        <w:tc>
          <w:tcPr>
            <w:tcW w:w="2694" w:type="pct"/>
            <w:shd w:val="clear" w:color="auto" w:fill="auto"/>
          </w:tcPr>
          <w:p w:rsidR="00327C8F" w:rsidRDefault="00327C8F" w:rsidP="003810DE">
            <w:pPr>
              <w:rPr>
                <w:rFonts w:ascii="Calibri Light" w:hAnsi="Calibri Light" w:cs="Arial"/>
                <w:sz w:val="20"/>
                <w:szCs w:val="20"/>
              </w:rPr>
            </w:pPr>
            <w:r>
              <w:rPr>
                <w:rFonts w:ascii="Calibri Light" w:hAnsi="Calibri Light" w:cs="Arial"/>
                <w:sz w:val="20"/>
                <w:szCs w:val="20"/>
              </w:rPr>
              <w:t>Marianne présente et remet la nouvelle version de demande de financement pour la fermeture de vieux chemins</w:t>
            </w:r>
            <w:r w:rsidR="00931CCE">
              <w:rPr>
                <w:rFonts w:ascii="Calibri Light" w:hAnsi="Calibri Light" w:cs="Arial"/>
                <w:sz w:val="20"/>
                <w:szCs w:val="20"/>
              </w:rPr>
              <w:t>.</w:t>
            </w:r>
          </w:p>
          <w:p w:rsidR="00327C8F" w:rsidRDefault="00327C8F" w:rsidP="003810DE">
            <w:pPr>
              <w:rPr>
                <w:rFonts w:ascii="Calibri Light" w:hAnsi="Calibri Light" w:cs="Arial"/>
                <w:sz w:val="20"/>
                <w:szCs w:val="20"/>
              </w:rPr>
            </w:pPr>
          </w:p>
          <w:p w:rsidR="007E39F1" w:rsidRDefault="007E39F1" w:rsidP="003810DE">
            <w:pPr>
              <w:rPr>
                <w:rFonts w:ascii="Calibri Light" w:hAnsi="Calibri Light" w:cs="Arial"/>
                <w:sz w:val="20"/>
                <w:szCs w:val="20"/>
              </w:rPr>
            </w:pPr>
          </w:p>
          <w:p w:rsidR="007E39F1" w:rsidRDefault="007E39F1" w:rsidP="007E39F1">
            <w:pPr>
              <w:rPr>
                <w:rFonts w:ascii="Calibri Light" w:hAnsi="Calibri Light" w:cs="Arial"/>
                <w:sz w:val="20"/>
                <w:szCs w:val="20"/>
              </w:rPr>
            </w:pPr>
            <w:r>
              <w:rPr>
                <w:rFonts w:ascii="Calibri Light" w:hAnsi="Calibri Light" w:cs="Arial"/>
                <w:sz w:val="20"/>
                <w:szCs w:val="20"/>
              </w:rPr>
              <w:t>Tous s’entendent pour dire qu’il doit s’agir d’un financement supplémentaire. Il ne faut pas que ce soit une modulation d’un programme existant.</w:t>
            </w:r>
            <w:r w:rsidR="00B03B1D">
              <w:rPr>
                <w:rFonts w:ascii="Calibri Light" w:hAnsi="Calibri Light" w:cs="Arial"/>
                <w:sz w:val="20"/>
                <w:szCs w:val="20"/>
              </w:rPr>
              <w:t xml:space="preserve"> Si c’est au sein d’un programme actuel, il faut que ce soit un autre volet, accompagné d’un financement neuf</w:t>
            </w:r>
            <w:r w:rsidR="00072E9E">
              <w:rPr>
                <w:rFonts w:ascii="Calibri Light" w:hAnsi="Calibri Light" w:cs="Arial"/>
                <w:sz w:val="20"/>
                <w:szCs w:val="20"/>
              </w:rPr>
              <w:t xml:space="preserve">. </w:t>
            </w:r>
          </w:p>
          <w:p w:rsidR="00677061" w:rsidRDefault="00677061" w:rsidP="00677061">
            <w:pPr>
              <w:rPr>
                <w:rFonts w:ascii="Calibri Light" w:hAnsi="Calibri Light" w:cs="Arial"/>
                <w:sz w:val="20"/>
                <w:szCs w:val="20"/>
              </w:rPr>
            </w:pPr>
            <w:r>
              <w:rPr>
                <w:rFonts w:ascii="Calibri Light" w:hAnsi="Calibri Light" w:cs="Arial"/>
                <w:sz w:val="20"/>
                <w:szCs w:val="20"/>
              </w:rPr>
              <w:t>Actuellement, la demande vise le retrait des traverses de cours d’eau. On émet l’hypothèse que l</w:t>
            </w:r>
            <w:r>
              <w:rPr>
                <w:rFonts w:ascii="Calibri Light" w:hAnsi="Calibri Light" w:cs="Arial"/>
                <w:sz w:val="20"/>
                <w:szCs w:val="20"/>
              </w:rPr>
              <w:t xml:space="preserve">e financement pour le démantèlement des chemins et leur remise en production </w:t>
            </w:r>
            <w:r>
              <w:rPr>
                <w:rFonts w:ascii="Calibri Light" w:hAnsi="Calibri Light" w:cs="Arial"/>
                <w:sz w:val="20"/>
                <w:szCs w:val="20"/>
              </w:rPr>
              <w:t>proviendrait</w:t>
            </w:r>
            <w:r>
              <w:rPr>
                <w:rFonts w:ascii="Calibri Light" w:hAnsi="Calibri Light" w:cs="Arial"/>
                <w:sz w:val="20"/>
                <w:szCs w:val="20"/>
              </w:rPr>
              <w:t xml:space="preserve"> du budget des travaux sylvicoles. </w:t>
            </w:r>
          </w:p>
          <w:p w:rsidR="00677061" w:rsidRDefault="00677061" w:rsidP="007E39F1">
            <w:pPr>
              <w:rPr>
                <w:rFonts w:ascii="Calibri Light" w:hAnsi="Calibri Light" w:cs="Arial"/>
                <w:sz w:val="20"/>
                <w:szCs w:val="20"/>
              </w:rPr>
            </w:pPr>
          </w:p>
          <w:p w:rsidR="003810DE" w:rsidRDefault="003810DE" w:rsidP="003810DE">
            <w:pPr>
              <w:rPr>
                <w:rFonts w:ascii="Calibri Light" w:hAnsi="Calibri Light" w:cs="Arial"/>
                <w:sz w:val="20"/>
                <w:szCs w:val="20"/>
              </w:rPr>
            </w:pPr>
            <w:r w:rsidRPr="00327C8F">
              <w:rPr>
                <w:rFonts w:ascii="Calibri Light" w:hAnsi="Calibri Light" w:cs="Arial"/>
                <w:sz w:val="20"/>
                <w:szCs w:val="20"/>
              </w:rPr>
              <w:t>Gaston :</w:t>
            </w:r>
            <w:r w:rsidR="00327C8F">
              <w:rPr>
                <w:rFonts w:ascii="Calibri Light" w:hAnsi="Calibri Light" w:cs="Arial"/>
                <w:sz w:val="20"/>
                <w:szCs w:val="20"/>
              </w:rPr>
              <w:t xml:space="preserve"> Jusqu’à maintenant, les a</w:t>
            </w:r>
            <w:r w:rsidRPr="00327C8F">
              <w:rPr>
                <w:rFonts w:ascii="Calibri Light" w:hAnsi="Calibri Light" w:cs="Arial"/>
                <w:sz w:val="20"/>
                <w:szCs w:val="20"/>
              </w:rPr>
              <w:t>utorité</w:t>
            </w:r>
            <w:r w:rsidR="00327C8F">
              <w:rPr>
                <w:rFonts w:ascii="Calibri Light" w:hAnsi="Calibri Light" w:cs="Arial"/>
                <w:sz w:val="20"/>
                <w:szCs w:val="20"/>
              </w:rPr>
              <w:t>s</w:t>
            </w:r>
            <w:r w:rsidRPr="00327C8F">
              <w:rPr>
                <w:rFonts w:ascii="Calibri Light" w:hAnsi="Calibri Light" w:cs="Arial"/>
                <w:sz w:val="20"/>
                <w:szCs w:val="20"/>
              </w:rPr>
              <w:t xml:space="preserve"> ont </w:t>
            </w:r>
            <w:r w:rsidR="00327C8F">
              <w:rPr>
                <w:rFonts w:ascii="Calibri Light" w:hAnsi="Calibri Light" w:cs="Arial"/>
                <w:sz w:val="20"/>
                <w:szCs w:val="20"/>
              </w:rPr>
              <w:t xml:space="preserve">reçu </w:t>
            </w:r>
            <w:r w:rsidRPr="00327C8F">
              <w:rPr>
                <w:rFonts w:ascii="Calibri Light" w:hAnsi="Calibri Light" w:cs="Arial"/>
                <w:sz w:val="20"/>
                <w:szCs w:val="20"/>
              </w:rPr>
              <w:t xml:space="preserve">des demandes pour </w:t>
            </w:r>
            <w:r w:rsidR="00327C8F">
              <w:rPr>
                <w:rFonts w:ascii="Calibri Light" w:hAnsi="Calibri Light" w:cs="Arial"/>
                <w:sz w:val="20"/>
                <w:szCs w:val="20"/>
              </w:rPr>
              <w:t>favoriser plus d’accès</w:t>
            </w:r>
            <w:r w:rsidRPr="00327C8F">
              <w:rPr>
                <w:rFonts w:ascii="Calibri Light" w:hAnsi="Calibri Light" w:cs="Arial"/>
                <w:sz w:val="20"/>
                <w:szCs w:val="20"/>
              </w:rPr>
              <w:t xml:space="preserve"> au territoire. </w:t>
            </w:r>
            <w:r w:rsidR="00327C8F">
              <w:rPr>
                <w:rFonts w:ascii="Calibri Light" w:hAnsi="Calibri Light" w:cs="Arial"/>
                <w:sz w:val="20"/>
                <w:szCs w:val="20"/>
              </w:rPr>
              <w:t>Une des raisons qui explique l’absence de programme est l’absence de demande. Les a</w:t>
            </w:r>
            <w:r w:rsidRPr="00327C8F">
              <w:rPr>
                <w:rFonts w:ascii="Calibri Light" w:hAnsi="Calibri Light" w:cs="Arial"/>
                <w:sz w:val="20"/>
                <w:szCs w:val="20"/>
              </w:rPr>
              <w:t xml:space="preserve">utorités vont aux demandes </w:t>
            </w:r>
            <w:r w:rsidR="00327C8F">
              <w:rPr>
                <w:rFonts w:ascii="Calibri Light" w:hAnsi="Calibri Light" w:cs="Arial"/>
                <w:sz w:val="20"/>
                <w:szCs w:val="20"/>
              </w:rPr>
              <w:t>les plus urgentes.</w:t>
            </w:r>
          </w:p>
          <w:p w:rsidR="00931CCE" w:rsidRDefault="00931CCE" w:rsidP="003810DE">
            <w:pPr>
              <w:rPr>
                <w:rFonts w:ascii="Calibri Light" w:hAnsi="Calibri Light" w:cs="Arial"/>
                <w:sz w:val="20"/>
                <w:szCs w:val="20"/>
              </w:rPr>
            </w:pPr>
            <w:r>
              <w:rPr>
                <w:rFonts w:ascii="Calibri Light" w:hAnsi="Calibri Light" w:cs="Arial"/>
                <w:sz w:val="20"/>
                <w:szCs w:val="20"/>
              </w:rPr>
              <w:t xml:space="preserve">Pierre : en ce moment, les travaux sylvicoles </w:t>
            </w:r>
            <w:r w:rsidR="00F65897">
              <w:rPr>
                <w:rFonts w:ascii="Calibri Light" w:hAnsi="Calibri Light" w:cs="Arial"/>
                <w:sz w:val="20"/>
                <w:szCs w:val="20"/>
              </w:rPr>
              <w:t>sont plutôt</w:t>
            </w:r>
            <w:r>
              <w:rPr>
                <w:rFonts w:ascii="Calibri Light" w:hAnsi="Calibri Light" w:cs="Arial"/>
                <w:sz w:val="20"/>
                <w:szCs w:val="20"/>
              </w:rPr>
              <w:t xml:space="preserve"> là « en dépannage », pour des interventions ponctuelles</w:t>
            </w:r>
          </w:p>
          <w:p w:rsidR="003810DE" w:rsidRPr="00327C8F" w:rsidRDefault="003810DE" w:rsidP="003810DE">
            <w:pPr>
              <w:rPr>
                <w:rFonts w:ascii="Calibri Light" w:hAnsi="Calibri Light" w:cs="Arial"/>
                <w:sz w:val="20"/>
                <w:szCs w:val="20"/>
              </w:rPr>
            </w:pPr>
            <w:r w:rsidRPr="00327C8F">
              <w:rPr>
                <w:rFonts w:ascii="Calibri Light" w:hAnsi="Calibri Light" w:cs="Arial"/>
                <w:sz w:val="20"/>
                <w:szCs w:val="20"/>
              </w:rPr>
              <w:t xml:space="preserve">René : </w:t>
            </w:r>
            <w:r w:rsidR="00931CCE">
              <w:rPr>
                <w:rFonts w:ascii="Calibri Light" w:hAnsi="Calibri Light" w:cs="Arial"/>
                <w:sz w:val="20"/>
                <w:szCs w:val="20"/>
              </w:rPr>
              <w:t>Oui, on peut considérer que le démantèlement d’un chemin est une préparation de terrain. Toutefois, p</w:t>
            </w:r>
            <w:r w:rsidRPr="00327C8F">
              <w:rPr>
                <w:rFonts w:ascii="Calibri Light" w:hAnsi="Calibri Light" w:cs="Arial"/>
                <w:sz w:val="20"/>
                <w:szCs w:val="20"/>
              </w:rPr>
              <w:t xml:space="preserve">our le même </w:t>
            </w:r>
            <w:r w:rsidR="00931CCE">
              <w:rPr>
                <w:rFonts w:ascii="Calibri Light" w:hAnsi="Calibri Light" w:cs="Arial"/>
                <w:sz w:val="20"/>
                <w:szCs w:val="20"/>
              </w:rPr>
              <w:t>montant d’argent, on ne remet pas en production une superficie aussi grande que dans un parterre de coupe.</w:t>
            </w:r>
            <w:r w:rsidRPr="00327C8F">
              <w:rPr>
                <w:rFonts w:ascii="Calibri Light" w:hAnsi="Calibri Light" w:cs="Arial"/>
                <w:sz w:val="20"/>
                <w:szCs w:val="20"/>
              </w:rPr>
              <w:t xml:space="preserve"> </w:t>
            </w:r>
          </w:p>
          <w:p w:rsidR="003810DE" w:rsidRDefault="003810DE" w:rsidP="003810DE">
            <w:pPr>
              <w:rPr>
                <w:rFonts w:ascii="Calibri Light" w:hAnsi="Calibri Light" w:cs="Arial"/>
                <w:sz w:val="20"/>
                <w:szCs w:val="20"/>
              </w:rPr>
            </w:pPr>
            <w:r w:rsidRPr="00327C8F">
              <w:rPr>
                <w:rFonts w:ascii="Calibri Light" w:hAnsi="Calibri Light" w:cs="Arial"/>
                <w:sz w:val="20"/>
                <w:szCs w:val="20"/>
              </w:rPr>
              <w:t xml:space="preserve">Pierre : </w:t>
            </w:r>
            <w:r w:rsidR="00A10E5E">
              <w:rPr>
                <w:rFonts w:ascii="Calibri Light" w:hAnsi="Calibri Light" w:cs="Arial"/>
                <w:sz w:val="20"/>
                <w:szCs w:val="20"/>
              </w:rPr>
              <w:t xml:space="preserve">Il faut </w:t>
            </w:r>
            <w:r w:rsidRPr="00327C8F">
              <w:rPr>
                <w:rFonts w:ascii="Calibri Light" w:hAnsi="Calibri Light" w:cs="Arial"/>
                <w:sz w:val="20"/>
                <w:szCs w:val="20"/>
              </w:rPr>
              <w:t xml:space="preserve">attendre d’avoir des éléments plus solides pour consolider les coûts. Il faudrait </w:t>
            </w:r>
            <w:r w:rsidR="00A10E5E">
              <w:rPr>
                <w:rFonts w:ascii="Calibri Light" w:hAnsi="Calibri Light" w:cs="Arial"/>
                <w:sz w:val="20"/>
                <w:szCs w:val="20"/>
              </w:rPr>
              <w:t xml:space="preserve">également </w:t>
            </w:r>
            <w:r w:rsidRPr="00327C8F">
              <w:rPr>
                <w:rFonts w:ascii="Calibri Light" w:hAnsi="Calibri Light" w:cs="Arial"/>
                <w:sz w:val="20"/>
                <w:szCs w:val="20"/>
              </w:rPr>
              <w:t>prioriser des territoires.</w:t>
            </w:r>
          </w:p>
          <w:p w:rsidR="00A10E5E" w:rsidRDefault="00A10E5E" w:rsidP="00A10E5E">
            <w:pPr>
              <w:rPr>
                <w:rFonts w:ascii="Calibri Light" w:hAnsi="Calibri Light" w:cs="Arial"/>
                <w:sz w:val="20"/>
                <w:szCs w:val="20"/>
              </w:rPr>
            </w:pPr>
            <w:r w:rsidRPr="00327C8F">
              <w:rPr>
                <w:rFonts w:ascii="Calibri Light" w:hAnsi="Calibri Light" w:cs="Arial"/>
                <w:sz w:val="20"/>
                <w:szCs w:val="20"/>
              </w:rPr>
              <w:t xml:space="preserve">Gaston : </w:t>
            </w:r>
            <w:r>
              <w:rPr>
                <w:rFonts w:ascii="Calibri Light" w:hAnsi="Calibri Light" w:cs="Arial"/>
                <w:sz w:val="20"/>
                <w:szCs w:val="20"/>
              </w:rPr>
              <w:t xml:space="preserve">par exemple, </w:t>
            </w:r>
            <w:r w:rsidRPr="00327C8F">
              <w:rPr>
                <w:rFonts w:ascii="Calibri Light" w:hAnsi="Calibri Light" w:cs="Arial"/>
                <w:sz w:val="20"/>
                <w:szCs w:val="20"/>
              </w:rPr>
              <w:t>faire une carto</w:t>
            </w:r>
            <w:r>
              <w:rPr>
                <w:rFonts w:ascii="Calibri Light" w:hAnsi="Calibri Light" w:cs="Arial"/>
                <w:sz w:val="20"/>
                <w:szCs w:val="20"/>
              </w:rPr>
              <w:t>graphie</w:t>
            </w:r>
            <w:r w:rsidRPr="00327C8F">
              <w:rPr>
                <w:rFonts w:ascii="Calibri Light" w:hAnsi="Calibri Light" w:cs="Arial"/>
                <w:sz w:val="20"/>
                <w:szCs w:val="20"/>
              </w:rPr>
              <w:t xml:space="preserve"> du </w:t>
            </w:r>
            <w:r>
              <w:rPr>
                <w:rFonts w:ascii="Calibri Light" w:hAnsi="Calibri Light" w:cs="Arial"/>
                <w:sz w:val="20"/>
                <w:szCs w:val="20"/>
              </w:rPr>
              <w:t xml:space="preserve">nombre de kilomètres de chemins à </w:t>
            </w:r>
            <w:r w:rsidRPr="00327C8F">
              <w:rPr>
                <w:rFonts w:ascii="Calibri Light" w:hAnsi="Calibri Light" w:cs="Arial"/>
                <w:sz w:val="20"/>
                <w:szCs w:val="20"/>
              </w:rPr>
              <w:t xml:space="preserve">moins de 30 km d’un cours d’eau. </w:t>
            </w:r>
          </w:p>
          <w:p w:rsidR="00A10E5E" w:rsidRPr="00327C8F" w:rsidRDefault="00A10E5E" w:rsidP="003810DE">
            <w:pPr>
              <w:rPr>
                <w:rFonts w:ascii="Calibri Light" w:hAnsi="Calibri Light" w:cs="Arial"/>
                <w:sz w:val="20"/>
                <w:szCs w:val="20"/>
              </w:rPr>
            </w:pPr>
            <w:r>
              <w:rPr>
                <w:rFonts w:ascii="Calibri Light" w:hAnsi="Calibri Light" w:cs="Arial"/>
                <w:sz w:val="20"/>
                <w:szCs w:val="20"/>
              </w:rPr>
              <w:t xml:space="preserve">Marianne : L’effort de remise en production pourrait être plus ou moins </w:t>
            </w:r>
            <w:r w:rsidR="007E39F1">
              <w:rPr>
                <w:rFonts w:ascii="Calibri Light" w:hAnsi="Calibri Light" w:cs="Arial"/>
                <w:sz w:val="20"/>
                <w:szCs w:val="20"/>
              </w:rPr>
              <w:t xml:space="preserve">grand </w:t>
            </w:r>
            <w:r>
              <w:rPr>
                <w:rFonts w:ascii="Calibri Light" w:hAnsi="Calibri Light" w:cs="Arial"/>
                <w:sz w:val="20"/>
                <w:szCs w:val="20"/>
              </w:rPr>
              <w:t xml:space="preserve">selon </w:t>
            </w:r>
            <w:r w:rsidR="007E39F1">
              <w:rPr>
                <w:rFonts w:ascii="Calibri Light" w:hAnsi="Calibri Light" w:cs="Arial"/>
                <w:sz w:val="20"/>
                <w:szCs w:val="20"/>
              </w:rPr>
              <w:t>les secteurs. Par exemple, on pourrait prioriser les secteurs sensibles, entre autre pour le saumon et le caribou.</w:t>
            </w:r>
          </w:p>
          <w:p w:rsidR="00D13843" w:rsidRPr="00327C8F" w:rsidRDefault="00D13843" w:rsidP="00D13843">
            <w:pPr>
              <w:rPr>
                <w:rFonts w:ascii="Calibri Light" w:hAnsi="Calibri Light" w:cs="Arial"/>
                <w:sz w:val="20"/>
                <w:szCs w:val="20"/>
              </w:rPr>
            </w:pPr>
            <w:r w:rsidRPr="00327C8F">
              <w:rPr>
                <w:rFonts w:ascii="Calibri Light" w:hAnsi="Calibri Light" w:cs="Arial"/>
                <w:sz w:val="20"/>
                <w:szCs w:val="20"/>
              </w:rPr>
              <w:t>Yves :</w:t>
            </w:r>
            <w:r>
              <w:rPr>
                <w:rFonts w:ascii="Calibri Light" w:hAnsi="Calibri Light" w:cs="Arial"/>
                <w:sz w:val="20"/>
                <w:szCs w:val="20"/>
              </w:rPr>
              <w:t xml:space="preserve"> Ce serait intéressant d’avoir le</w:t>
            </w:r>
            <w:r w:rsidRPr="00327C8F">
              <w:rPr>
                <w:rFonts w:ascii="Calibri Light" w:hAnsi="Calibri Light" w:cs="Arial"/>
                <w:sz w:val="20"/>
                <w:szCs w:val="20"/>
              </w:rPr>
              <w:t xml:space="preserve"> point de vue des </w:t>
            </w:r>
            <w:proofErr w:type="spellStart"/>
            <w:r w:rsidRPr="00327C8F">
              <w:rPr>
                <w:rFonts w:ascii="Calibri Light" w:hAnsi="Calibri Light" w:cs="Arial"/>
                <w:sz w:val="20"/>
                <w:szCs w:val="20"/>
              </w:rPr>
              <w:t>hydrogéomorphologues</w:t>
            </w:r>
            <w:proofErr w:type="spellEnd"/>
            <w:r>
              <w:rPr>
                <w:rFonts w:ascii="Calibri Light" w:hAnsi="Calibri Light" w:cs="Arial"/>
                <w:sz w:val="20"/>
                <w:szCs w:val="20"/>
              </w:rPr>
              <w:t xml:space="preserve"> pour établir les secteurs sensibles. C</w:t>
            </w:r>
            <w:r w:rsidRPr="00327C8F">
              <w:rPr>
                <w:rFonts w:ascii="Calibri Light" w:hAnsi="Calibri Light" w:cs="Arial"/>
                <w:sz w:val="20"/>
                <w:szCs w:val="20"/>
              </w:rPr>
              <w:t>ertains endroits</w:t>
            </w:r>
            <w:r>
              <w:rPr>
                <w:rFonts w:ascii="Calibri Light" w:hAnsi="Calibri Light" w:cs="Arial"/>
                <w:sz w:val="20"/>
                <w:szCs w:val="20"/>
              </w:rPr>
              <w:t xml:space="preserve"> peuvent être</w:t>
            </w:r>
            <w:r w:rsidRPr="00327C8F">
              <w:rPr>
                <w:rFonts w:ascii="Calibri Light" w:hAnsi="Calibri Light" w:cs="Arial"/>
                <w:sz w:val="20"/>
                <w:szCs w:val="20"/>
              </w:rPr>
              <w:t xml:space="preserve"> plus pertinents que d’autres. </w:t>
            </w:r>
            <w:r>
              <w:rPr>
                <w:rFonts w:ascii="Calibri Light" w:hAnsi="Calibri Light" w:cs="Arial"/>
                <w:sz w:val="20"/>
                <w:szCs w:val="20"/>
              </w:rPr>
              <w:t>Il faut établir des c</w:t>
            </w:r>
            <w:r w:rsidRPr="00327C8F">
              <w:rPr>
                <w:rFonts w:ascii="Calibri Light" w:hAnsi="Calibri Light" w:cs="Arial"/>
                <w:sz w:val="20"/>
                <w:szCs w:val="20"/>
              </w:rPr>
              <w:t>ritères qui nous permettent de déterminer les endroits les plus à risque.</w:t>
            </w:r>
          </w:p>
          <w:p w:rsidR="00A10E5E" w:rsidRDefault="00B03B1D" w:rsidP="003810DE">
            <w:pPr>
              <w:rPr>
                <w:rFonts w:ascii="Calibri Light" w:hAnsi="Calibri Light" w:cs="Arial"/>
                <w:sz w:val="20"/>
                <w:szCs w:val="20"/>
              </w:rPr>
            </w:pPr>
            <w:r>
              <w:rPr>
                <w:rFonts w:ascii="Calibri Light" w:hAnsi="Calibri Light" w:cs="Arial"/>
                <w:sz w:val="20"/>
                <w:szCs w:val="20"/>
              </w:rPr>
              <w:t>Pierre : on peut présenter le document à la prochaine TGIRT commune en précisant qu’il s’agit d’un document de travail et qu’il reste à préciser les secteurs et les montants nécessaires.</w:t>
            </w:r>
          </w:p>
          <w:p w:rsidR="00072E9E" w:rsidRDefault="00072E9E" w:rsidP="003810DE">
            <w:pPr>
              <w:rPr>
                <w:rFonts w:ascii="Calibri Light" w:hAnsi="Calibri Light" w:cs="Arial"/>
                <w:sz w:val="20"/>
                <w:szCs w:val="20"/>
              </w:rPr>
            </w:pPr>
          </w:p>
          <w:p w:rsidR="00072E9E" w:rsidRDefault="00072E9E" w:rsidP="00072E9E">
            <w:pPr>
              <w:rPr>
                <w:rFonts w:ascii="Calibri Light" w:hAnsi="Calibri Light" w:cs="Arial"/>
                <w:sz w:val="20"/>
                <w:szCs w:val="20"/>
              </w:rPr>
            </w:pPr>
            <w:r>
              <w:rPr>
                <w:rFonts w:ascii="Calibri Light" w:hAnsi="Calibri Light" w:cs="Arial"/>
                <w:sz w:val="20"/>
                <w:szCs w:val="20"/>
              </w:rPr>
              <w:t xml:space="preserve">Antoine : On pourrait réfléchir à intégrer </w:t>
            </w:r>
            <w:r w:rsidRPr="00327C8F">
              <w:rPr>
                <w:rFonts w:ascii="Calibri Light" w:hAnsi="Calibri Light" w:cs="Arial"/>
                <w:sz w:val="20"/>
                <w:szCs w:val="20"/>
              </w:rPr>
              <w:t xml:space="preserve">d’autres bailleurs de fonds potentiels : </w:t>
            </w:r>
            <w:r>
              <w:rPr>
                <w:rFonts w:ascii="Calibri Light" w:hAnsi="Calibri Light" w:cs="Arial"/>
                <w:sz w:val="20"/>
                <w:szCs w:val="20"/>
              </w:rPr>
              <w:t>par exemple le F</w:t>
            </w:r>
            <w:r w:rsidRPr="00327C8F">
              <w:rPr>
                <w:rFonts w:ascii="Calibri Light" w:hAnsi="Calibri Light" w:cs="Arial"/>
                <w:sz w:val="20"/>
                <w:szCs w:val="20"/>
              </w:rPr>
              <w:t>onds pour la conservation saumon.</w:t>
            </w:r>
          </w:p>
          <w:p w:rsidR="00072E9E" w:rsidRDefault="00072E9E" w:rsidP="00072E9E">
            <w:pPr>
              <w:rPr>
                <w:rFonts w:ascii="Calibri Light" w:hAnsi="Calibri Light" w:cs="Arial"/>
                <w:sz w:val="20"/>
                <w:szCs w:val="20"/>
              </w:rPr>
            </w:pPr>
            <w:r>
              <w:rPr>
                <w:rFonts w:ascii="Calibri Light" w:hAnsi="Calibri Light" w:cs="Arial"/>
                <w:sz w:val="20"/>
                <w:szCs w:val="20"/>
              </w:rPr>
              <w:t xml:space="preserve">Pierre : Dans ce cas, on pourrait aller vers une entente spécifique. </w:t>
            </w:r>
          </w:p>
          <w:p w:rsidR="00072E9E" w:rsidRDefault="00072E9E" w:rsidP="00072E9E">
            <w:pPr>
              <w:rPr>
                <w:rFonts w:ascii="Calibri Light" w:hAnsi="Calibri Light" w:cs="Arial"/>
                <w:sz w:val="20"/>
                <w:szCs w:val="20"/>
              </w:rPr>
            </w:pPr>
          </w:p>
          <w:p w:rsidR="00072E9E" w:rsidRDefault="00475527" w:rsidP="00072E9E">
            <w:pPr>
              <w:rPr>
                <w:rFonts w:ascii="Calibri Light" w:hAnsi="Calibri Light" w:cs="Arial"/>
                <w:sz w:val="20"/>
                <w:szCs w:val="20"/>
              </w:rPr>
            </w:pPr>
            <w:r>
              <w:rPr>
                <w:rFonts w:ascii="Calibri Light" w:hAnsi="Calibri Light" w:cs="Arial"/>
                <w:sz w:val="20"/>
                <w:szCs w:val="20"/>
              </w:rPr>
              <w:t>On constate</w:t>
            </w:r>
            <w:r w:rsidR="00072E9E">
              <w:rPr>
                <w:rFonts w:ascii="Calibri Light" w:hAnsi="Calibri Light" w:cs="Arial"/>
                <w:sz w:val="20"/>
                <w:szCs w:val="20"/>
              </w:rPr>
              <w:t xml:space="preserve"> qu’il est important que ce soit une entente spécifique à la Gaspésie, ce qui est stratégique pour l’obtention de financement, qui n’a pas besoin d’être étendu à l’ensemble de la province</w:t>
            </w:r>
          </w:p>
          <w:p w:rsidR="00475527" w:rsidRDefault="00475527" w:rsidP="003810DE">
            <w:pPr>
              <w:rPr>
                <w:rFonts w:ascii="Calibri Light" w:hAnsi="Calibri Light" w:cs="Arial"/>
                <w:sz w:val="20"/>
                <w:szCs w:val="20"/>
              </w:rPr>
            </w:pPr>
          </w:p>
          <w:p w:rsidR="003810DE" w:rsidRPr="00327C8F" w:rsidRDefault="00072E9E" w:rsidP="003810DE">
            <w:p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 L</w:t>
            </w:r>
            <w:r w:rsidR="003810DE" w:rsidRPr="00327C8F">
              <w:rPr>
                <w:rFonts w:ascii="Calibri Light" w:hAnsi="Calibri Light" w:cs="Arial"/>
                <w:sz w:val="20"/>
                <w:szCs w:val="20"/>
              </w:rPr>
              <w:t>ors des vérifications</w:t>
            </w:r>
            <w:r>
              <w:rPr>
                <w:rFonts w:ascii="Calibri Light" w:hAnsi="Calibri Light" w:cs="Arial"/>
                <w:sz w:val="20"/>
                <w:szCs w:val="20"/>
              </w:rPr>
              <w:t xml:space="preserve"> du MFFP</w:t>
            </w:r>
            <w:r w:rsidR="003810DE" w:rsidRPr="00327C8F">
              <w:rPr>
                <w:rFonts w:ascii="Calibri Light" w:hAnsi="Calibri Light" w:cs="Arial"/>
                <w:sz w:val="20"/>
                <w:szCs w:val="20"/>
              </w:rPr>
              <w:t>, est-ce que les traverses problématiques sont identifiées</w:t>
            </w:r>
            <w:r>
              <w:rPr>
                <w:rFonts w:ascii="Calibri Light" w:hAnsi="Calibri Light" w:cs="Arial"/>
                <w:sz w:val="20"/>
                <w:szCs w:val="20"/>
              </w:rPr>
              <w:t xml:space="preserve"> </w:t>
            </w:r>
            <w:r w:rsidR="003810DE" w:rsidRPr="00327C8F">
              <w:rPr>
                <w:rFonts w:ascii="Calibri Light" w:hAnsi="Calibri Light" w:cs="Arial"/>
                <w:sz w:val="20"/>
                <w:szCs w:val="20"/>
              </w:rPr>
              <w:t xml:space="preserve">? </w:t>
            </w:r>
            <w:r>
              <w:rPr>
                <w:rFonts w:ascii="Calibri Light" w:hAnsi="Calibri Light" w:cs="Arial"/>
                <w:sz w:val="20"/>
                <w:szCs w:val="20"/>
              </w:rPr>
              <w:t xml:space="preserve">Note-t-on les cas d’érosion, de </w:t>
            </w:r>
            <w:r w:rsidR="003810DE" w:rsidRPr="00327C8F">
              <w:rPr>
                <w:rFonts w:ascii="Calibri Light" w:hAnsi="Calibri Light" w:cs="Arial"/>
                <w:sz w:val="20"/>
                <w:szCs w:val="20"/>
              </w:rPr>
              <w:t xml:space="preserve">sédimentation. </w:t>
            </w:r>
          </w:p>
          <w:p w:rsidR="003810DE" w:rsidRPr="00327C8F" w:rsidRDefault="003810DE" w:rsidP="003810DE">
            <w:pPr>
              <w:rPr>
                <w:rFonts w:ascii="Calibri Light" w:hAnsi="Calibri Light" w:cs="Arial"/>
                <w:sz w:val="20"/>
                <w:szCs w:val="20"/>
              </w:rPr>
            </w:pPr>
            <w:r w:rsidRPr="00327C8F">
              <w:rPr>
                <w:rFonts w:ascii="Calibri Light" w:hAnsi="Calibri Light" w:cs="Arial"/>
                <w:sz w:val="20"/>
                <w:szCs w:val="20"/>
              </w:rPr>
              <w:t xml:space="preserve">Gaston : les seules vérifications faites systématiquement sont sur les chantiers. </w:t>
            </w:r>
            <w:r w:rsidR="00072E9E">
              <w:rPr>
                <w:rFonts w:ascii="Calibri Light" w:hAnsi="Calibri Light" w:cs="Arial"/>
                <w:sz w:val="20"/>
                <w:szCs w:val="20"/>
              </w:rPr>
              <w:t>Toutefois un e</w:t>
            </w:r>
            <w:r w:rsidRPr="00327C8F">
              <w:rPr>
                <w:rFonts w:ascii="Calibri Light" w:hAnsi="Calibri Light" w:cs="Arial"/>
                <w:sz w:val="20"/>
                <w:szCs w:val="20"/>
              </w:rPr>
              <w:t>xercice</w:t>
            </w:r>
            <w:r w:rsidR="00072E9E">
              <w:rPr>
                <w:rFonts w:ascii="Calibri Light" w:hAnsi="Calibri Light" w:cs="Arial"/>
                <w:sz w:val="20"/>
                <w:szCs w:val="20"/>
              </w:rPr>
              <w:t xml:space="preserve"> d’inventaire de l’état des traverses a été fait </w:t>
            </w:r>
            <w:r w:rsidRPr="00327C8F">
              <w:rPr>
                <w:rFonts w:ascii="Calibri Light" w:hAnsi="Calibri Light" w:cs="Arial"/>
                <w:sz w:val="20"/>
                <w:szCs w:val="20"/>
              </w:rPr>
              <w:t xml:space="preserve">il y a 5-6 ans. </w:t>
            </w:r>
          </w:p>
          <w:p w:rsidR="003810DE" w:rsidRPr="00AA3C79" w:rsidRDefault="003810DE" w:rsidP="003810DE">
            <w:pPr>
              <w:rPr>
                <w:rFonts w:ascii="Calibri Light" w:hAnsi="Calibri Light" w:cs="Arial"/>
                <w:sz w:val="20"/>
                <w:szCs w:val="20"/>
                <w:highlight w:val="yellow"/>
              </w:rPr>
            </w:pPr>
            <w:r w:rsidRPr="00327C8F">
              <w:rPr>
                <w:rFonts w:ascii="Calibri Light" w:hAnsi="Calibri Light" w:cs="Arial"/>
                <w:sz w:val="20"/>
                <w:szCs w:val="20"/>
              </w:rPr>
              <w:t xml:space="preserve">JF </w:t>
            </w:r>
            <w:proofErr w:type="spellStart"/>
            <w:r w:rsidRPr="00327C8F">
              <w:rPr>
                <w:rFonts w:ascii="Calibri Light" w:hAnsi="Calibri Light" w:cs="Arial"/>
                <w:sz w:val="20"/>
                <w:szCs w:val="20"/>
              </w:rPr>
              <w:t>Desbiens</w:t>
            </w:r>
            <w:proofErr w:type="spellEnd"/>
            <w:r w:rsidRPr="00327C8F">
              <w:rPr>
                <w:rFonts w:ascii="Calibri Light" w:hAnsi="Calibri Light" w:cs="Arial"/>
                <w:sz w:val="20"/>
                <w:szCs w:val="20"/>
              </w:rPr>
              <w:t xml:space="preserve"> : </w:t>
            </w:r>
            <w:r w:rsidR="0030443F">
              <w:rPr>
                <w:rFonts w:ascii="Calibri Light" w:hAnsi="Calibri Light" w:cs="Arial"/>
                <w:sz w:val="20"/>
                <w:szCs w:val="20"/>
              </w:rPr>
              <w:t>Sur les</w:t>
            </w:r>
            <w:r w:rsidRPr="00327C8F">
              <w:rPr>
                <w:rFonts w:ascii="Calibri Light" w:hAnsi="Calibri Light" w:cs="Arial"/>
                <w:sz w:val="20"/>
                <w:szCs w:val="20"/>
              </w:rPr>
              <w:t xml:space="preserve"> chemins principaux utilisés par</w:t>
            </w:r>
            <w:r w:rsidR="0030443F">
              <w:rPr>
                <w:rFonts w:ascii="Calibri Light" w:hAnsi="Calibri Light" w:cs="Arial"/>
                <w:sz w:val="20"/>
                <w:szCs w:val="20"/>
              </w:rPr>
              <w:t xml:space="preserve"> l’</w:t>
            </w:r>
            <w:r w:rsidRPr="00327C8F">
              <w:rPr>
                <w:rFonts w:ascii="Calibri Light" w:hAnsi="Calibri Light" w:cs="Arial"/>
                <w:sz w:val="20"/>
                <w:szCs w:val="20"/>
              </w:rPr>
              <w:t xml:space="preserve">industrie et </w:t>
            </w:r>
            <w:r w:rsidR="0030443F">
              <w:rPr>
                <w:rFonts w:ascii="Calibri Light" w:hAnsi="Calibri Light" w:cs="Arial"/>
                <w:sz w:val="20"/>
                <w:szCs w:val="20"/>
              </w:rPr>
              <w:t xml:space="preserve">les territoires fauniques, il n’y a </w:t>
            </w:r>
            <w:r w:rsidRPr="00327C8F">
              <w:rPr>
                <w:rFonts w:ascii="Calibri Light" w:hAnsi="Calibri Light" w:cs="Arial"/>
                <w:sz w:val="20"/>
                <w:szCs w:val="20"/>
              </w:rPr>
              <w:t xml:space="preserve">pas vraiment de problème. </w:t>
            </w:r>
            <w:r w:rsidR="0030443F">
              <w:rPr>
                <w:rFonts w:ascii="Calibri Light" w:hAnsi="Calibri Light" w:cs="Arial"/>
                <w:sz w:val="20"/>
                <w:szCs w:val="20"/>
              </w:rPr>
              <w:t>Le défi est d’</w:t>
            </w:r>
            <w:r w:rsidRPr="00327C8F">
              <w:rPr>
                <w:rFonts w:ascii="Calibri Light" w:hAnsi="Calibri Light" w:cs="Arial"/>
                <w:sz w:val="20"/>
                <w:szCs w:val="20"/>
              </w:rPr>
              <w:t>identifier les b</w:t>
            </w:r>
            <w:r w:rsidR="0030443F">
              <w:rPr>
                <w:rFonts w:ascii="Calibri Light" w:hAnsi="Calibri Light" w:cs="Arial"/>
                <w:sz w:val="20"/>
                <w:szCs w:val="20"/>
              </w:rPr>
              <w:t xml:space="preserve">esoins sur des territoires peu </w:t>
            </w:r>
            <w:r w:rsidRPr="00327C8F">
              <w:rPr>
                <w:rFonts w:ascii="Calibri Light" w:hAnsi="Calibri Light" w:cs="Arial"/>
                <w:sz w:val="20"/>
                <w:szCs w:val="20"/>
              </w:rPr>
              <w:t>utilisé</w:t>
            </w:r>
            <w:r w:rsidR="0030443F">
              <w:rPr>
                <w:rFonts w:ascii="Calibri Light" w:hAnsi="Calibri Light" w:cs="Arial"/>
                <w:sz w:val="20"/>
                <w:szCs w:val="20"/>
              </w:rPr>
              <w:t>s</w:t>
            </w:r>
            <w:r w:rsidRPr="00327C8F">
              <w:rPr>
                <w:rFonts w:ascii="Calibri Light" w:hAnsi="Calibri Light" w:cs="Arial"/>
                <w:sz w:val="20"/>
                <w:szCs w:val="20"/>
              </w:rPr>
              <w:t xml:space="preserve">. </w:t>
            </w:r>
            <w:r w:rsidR="0030443F">
              <w:rPr>
                <w:rFonts w:ascii="Calibri Light" w:hAnsi="Calibri Light" w:cs="Arial"/>
                <w:sz w:val="20"/>
                <w:szCs w:val="20"/>
              </w:rPr>
              <w:t xml:space="preserve">On ne sait pas combien il y a de ponceaux problématiques, on ne connaît pas leur grosseur. L’élément le plus préoccupant </w:t>
            </w:r>
            <w:r w:rsidRPr="00327C8F">
              <w:rPr>
                <w:rFonts w:ascii="Calibri Light" w:hAnsi="Calibri Light" w:cs="Arial"/>
                <w:sz w:val="20"/>
                <w:szCs w:val="20"/>
              </w:rPr>
              <w:t xml:space="preserve">est l’état des vieux ponceaux. </w:t>
            </w:r>
          </w:p>
          <w:p w:rsidR="003810DE" w:rsidRPr="00AA3C79" w:rsidRDefault="003810DE" w:rsidP="003810DE">
            <w:pPr>
              <w:rPr>
                <w:rFonts w:ascii="Calibri Light" w:hAnsi="Calibri Light" w:cs="Arial"/>
                <w:sz w:val="20"/>
                <w:szCs w:val="20"/>
                <w:highlight w:val="yellow"/>
              </w:rPr>
            </w:pPr>
          </w:p>
        </w:tc>
        <w:tc>
          <w:tcPr>
            <w:tcW w:w="1236" w:type="pct"/>
            <w:shd w:val="clear" w:color="auto" w:fill="auto"/>
          </w:tcPr>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p w:rsidR="00072E9E" w:rsidRDefault="00072E9E" w:rsidP="003810DE">
            <w:pPr>
              <w:rPr>
                <w:rFonts w:ascii="Calibri Light" w:hAnsi="Calibri Light" w:cs="Arial"/>
                <w:sz w:val="20"/>
                <w:szCs w:val="20"/>
              </w:rPr>
            </w:pPr>
          </w:p>
          <w:p w:rsidR="00072E9E" w:rsidRDefault="00072E9E" w:rsidP="003810DE">
            <w:pPr>
              <w:rPr>
                <w:rFonts w:ascii="Calibri Light" w:hAnsi="Calibri Light" w:cs="Arial"/>
                <w:sz w:val="20"/>
                <w:szCs w:val="20"/>
              </w:rPr>
            </w:pPr>
            <w:r>
              <w:rPr>
                <w:rFonts w:ascii="Calibri Light" w:hAnsi="Calibri Light" w:cs="Arial"/>
                <w:sz w:val="20"/>
                <w:szCs w:val="20"/>
              </w:rPr>
              <w:t>Mar</w:t>
            </w:r>
            <w:r w:rsidR="00B03B1D">
              <w:rPr>
                <w:rFonts w:ascii="Calibri Light" w:hAnsi="Calibri Light" w:cs="Arial"/>
                <w:sz w:val="20"/>
                <w:szCs w:val="20"/>
              </w:rPr>
              <w:t>ianne et Antoine travailleront à élaborer des critères pour déterminer les secteurs à prioriser dans le cadre de travaux de fermeture de chemins.</w:t>
            </w:r>
          </w:p>
          <w:p w:rsidR="00072E9E" w:rsidRDefault="00072E9E" w:rsidP="003810DE">
            <w:p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 pourra faire un retour sur une première version afin d’avoir l’avis des BGA.</w:t>
            </w:r>
          </w:p>
          <w:p w:rsidR="00072E9E" w:rsidRPr="00072E9E" w:rsidRDefault="00072E9E" w:rsidP="00072E9E">
            <w:pPr>
              <w:rPr>
                <w:rFonts w:ascii="Calibri Light" w:hAnsi="Calibri Light" w:cs="Arial"/>
                <w:sz w:val="20"/>
                <w:szCs w:val="20"/>
              </w:rPr>
            </w:pPr>
          </w:p>
          <w:p w:rsidR="00072E9E" w:rsidRDefault="00072E9E" w:rsidP="00072E9E">
            <w:pPr>
              <w:rPr>
                <w:rFonts w:ascii="Calibri Light" w:hAnsi="Calibri Light" w:cs="Arial"/>
                <w:sz w:val="20"/>
                <w:szCs w:val="20"/>
              </w:rPr>
            </w:pPr>
          </w:p>
          <w:p w:rsidR="00072E9E" w:rsidRDefault="00072E9E" w:rsidP="00072E9E">
            <w:pPr>
              <w:rPr>
                <w:rFonts w:ascii="Calibri Light" w:hAnsi="Calibri Light" w:cs="Arial"/>
                <w:sz w:val="20"/>
                <w:szCs w:val="20"/>
              </w:rPr>
            </w:pPr>
            <w:r>
              <w:rPr>
                <w:rFonts w:ascii="Calibri Light" w:hAnsi="Calibri Light" w:cs="Arial"/>
                <w:sz w:val="20"/>
                <w:szCs w:val="20"/>
              </w:rPr>
              <w:t>Ronald s’occupe de faire un pont avec le FCSA</w:t>
            </w:r>
          </w:p>
          <w:p w:rsidR="00072E9E" w:rsidRPr="00072E9E" w:rsidRDefault="00072E9E" w:rsidP="00072E9E">
            <w:pPr>
              <w:rPr>
                <w:rFonts w:ascii="Calibri Light" w:hAnsi="Calibri Light" w:cs="Arial"/>
                <w:sz w:val="20"/>
                <w:szCs w:val="20"/>
              </w:rPr>
            </w:pPr>
          </w:p>
          <w:p w:rsidR="00475527" w:rsidRDefault="00475527" w:rsidP="00072E9E">
            <w:pPr>
              <w:rPr>
                <w:rFonts w:ascii="Calibri Light" w:hAnsi="Calibri Light" w:cs="Arial"/>
                <w:sz w:val="20"/>
                <w:szCs w:val="20"/>
              </w:rPr>
            </w:pPr>
          </w:p>
          <w:p w:rsidR="00475527" w:rsidRDefault="00475527" w:rsidP="00072E9E">
            <w:pPr>
              <w:rPr>
                <w:rFonts w:ascii="Calibri Light" w:hAnsi="Calibri Light" w:cs="Arial"/>
                <w:sz w:val="20"/>
                <w:szCs w:val="20"/>
              </w:rPr>
            </w:pPr>
          </w:p>
          <w:p w:rsidR="00072E9E" w:rsidRDefault="00072E9E" w:rsidP="00072E9E">
            <w:pPr>
              <w:rPr>
                <w:rFonts w:ascii="Calibri Light" w:hAnsi="Calibri Light" w:cs="Arial"/>
                <w:sz w:val="20"/>
                <w:szCs w:val="20"/>
              </w:rPr>
            </w:pPr>
            <w:r>
              <w:rPr>
                <w:rFonts w:ascii="Calibri Light" w:hAnsi="Calibri Light" w:cs="Arial"/>
                <w:sz w:val="20"/>
                <w:szCs w:val="20"/>
              </w:rPr>
              <w:t xml:space="preserve">Marianne </w:t>
            </w:r>
            <w:r w:rsidR="00475527">
              <w:rPr>
                <w:rFonts w:ascii="Calibri Light" w:hAnsi="Calibri Light" w:cs="Arial"/>
                <w:sz w:val="20"/>
                <w:szCs w:val="20"/>
              </w:rPr>
              <w:t>reformule la demande pour faire ressortir</w:t>
            </w:r>
            <w:r>
              <w:rPr>
                <w:rFonts w:ascii="Calibri Light" w:hAnsi="Calibri Light" w:cs="Arial"/>
                <w:sz w:val="20"/>
                <w:szCs w:val="20"/>
              </w:rPr>
              <w:t xml:space="preserve"> la spécificité régionale : caribou, saumon et éventuellement régime hydrique particulier</w:t>
            </w:r>
          </w:p>
          <w:p w:rsidR="00072E9E" w:rsidRPr="00072E9E" w:rsidRDefault="00072E9E" w:rsidP="00072E9E">
            <w:pPr>
              <w:rPr>
                <w:rFonts w:ascii="Calibri Light" w:hAnsi="Calibri Light" w:cs="Arial"/>
                <w:sz w:val="20"/>
                <w:szCs w:val="20"/>
              </w:rPr>
            </w:pPr>
          </w:p>
          <w:p w:rsidR="00072E9E" w:rsidRPr="00072E9E" w:rsidRDefault="00072E9E" w:rsidP="00072E9E">
            <w:pPr>
              <w:rPr>
                <w:rFonts w:ascii="Calibri Light" w:hAnsi="Calibri Light" w:cs="Arial"/>
                <w:sz w:val="20"/>
                <w:szCs w:val="20"/>
              </w:rPr>
            </w:pPr>
          </w:p>
          <w:p w:rsidR="003810DE" w:rsidRPr="00072E9E" w:rsidRDefault="00072E9E" w:rsidP="00072E9E">
            <w:pPr>
              <w:rPr>
                <w:rFonts w:ascii="Calibri Light" w:hAnsi="Calibri Light" w:cs="Arial"/>
                <w:sz w:val="20"/>
                <w:szCs w:val="20"/>
              </w:rPr>
            </w:pPr>
            <w:r>
              <w:rPr>
                <w:rFonts w:ascii="Calibri Light" w:hAnsi="Calibri Light" w:cs="Arial"/>
                <w:sz w:val="20"/>
                <w:szCs w:val="20"/>
              </w:rPr>
              <w:t>Marianne et Gaston vont revoir les informations recueillies lors de cet exercice</w:t>
            </w:r>
          </w:p>
        </w:tc>
        <w:tc>
          <w:tcPr>
            <w:tcW w:w="555" w:type="pct"/>
            <w:shd w:val="clear" w:color="auto" w:fill="auto"/>
          </w:tcPr>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B97971" w:rsidRDefault="003810DE" w:rsidP="003810DE">
            <w:pPr>
              <w:rPr>
                <w:rFonts w:ascii="Calibri Light" w:hAnsi="Calibri Light" w:cs="Arial"/>
                <w:sz w:val="20"/>
                <w:szCs w:val="20"/>
              </w:rPr>
            </w:pPr>
          </w:p>
          <w:p w:rsidR="003810DE" w:rsidRPr="00D51813" w:rsidRDefault="003810DE" w:rsidP="003810DE">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D8208C" w:rsidRDefault="00D8208C" w:rsidP="003810DE">
            <w:pPr>
              <w:numPr>
                <w:ilvl w:val="0"/>
                <w:numId w:val="1"/>
              </w:numPr>
              <w:ind w:left="336"/>
              <w:rPr>
                <w:rFonts w:ascii="Calibri Light" w:hAnsi="Calibri Light" w:cs="Arial"/>
                <w:b/>
                <w:sz w:val="20"/>
                <w:szCs w:val="20"/>
              </w:rPr>
            </w:pPr>
            <w:r w:rsidRPr="00D8208C">
              <w:rPr>
                <w:rFonts w:ascii="Calibri Light" w:hAnsi="Calibri Light" w:cs="Arial"/>
                <w:b/>
                <w:bCs/>
                <w:sz w:val="20"/>
                <w:szCs w:val="20"/>
              </w:rPr>
              <w:lastRenderedPageBreak/>
              <w:t>Grille décisionnelle pour la construction de chemins temporaires</w:t>
            </w:r>
          </w:p>
        </w:tc>
        <w:tc>
          <w:tcPr>
            <w:tcW w:w="2694" w:type="pct"/>
            <w:shd w:val="clear" w:color="auto" w:fill="auto"/>
          </w:tcPr>
          <w:p w:rsidR="007543AB" w:rsidRDefault="007543AB" w:rsidP="003810DE">
            <w:pPr>
              <w:tabs>
                <w:tab w:val="left" w:pos="405"/>
              </w:tabs>
              <w:contextualSpacing/>
              <w:rPr>
                <w:rFonts w:ascii="Calibri Light" w:hAnsi="Calibri Light" w:cs="Arial"/>
                <w:sz w:val="20"/>
                <w:szCs w:val="20"/>
              </w:rPr>
            </w:pPr>
            <w:r>
              <w:rPr>
                <w:rFonts w:ascii="Calibri Light" w:hAnsi="Calibri Light" w:cs="Arial"/>
                <w:sz w:val="20"/>
                <w:szCs w:val="20"/>
              </w:rPr>
              <w:t xml:space="preserve">On envisage les </w:t>
            </w:r>
            <w:r w:rsidR="003E7164">
              <w:rPr>
                <w:rFonts w:ascii="Calibri Light" w:hAnsi="Calibri Light" w:cs="Arial"/>
                <w:sz w:val="20"/>
                <w:szCs w:val="20"/>
              </w:rPr>
              <w:t>options</w:t>
            </w:r>
            <w:r>
              <w:rPr>
                <w:rFonts w:ascii="Calibri Light" w:hAnsi="Calibri Light" w:cs="Arial"/>
                <w:sz w:val="20"/>
                <w:szCs w:val="20"/>
              </w:rPr>
              <w:t xml:space="preserve"> suivantes :</w:t>
            </w:r>
          </w:p>
          <w:p w:rsidR="007543AB" w:rsidRPr="00D8208C" w:rsidRDefault="007543AB" w:rsidP="007543AB">
            <w:pPr>
              <w:tabs>
                <w:tab w:val="left" w:pos="405"/>
              </w:tabs>
              <w:contextualSpacing/>
              <w:rPr>
                <w:rFonts w:ascii="Calibri Light" w:hAnsi="Calibri Light" w:cs="Arial"/>
                <w:sz w:val="20"/>
                <w:szCs w:val="20"/>
              </w:rPr>
            </w:pPr>
            <w:r>
              <w:rPr>
                <w:rFonts w:ascii="Calibri Light" w:hAnsi="Calibri Light" w:cs="Arial"/>
                <w:sz w:val="20"/>
                <w:szCs w:val="20"/>
              </w:rPr>
              <w:t xml:space="preserve">JF </w:t>
            </w:r>
            <w:r w:rsidRPr="00D8208C">
              <w:rPr>
                <w:rFonts w:ascii="Calibri Light" w:hAnsi="Calibri Light" w:cs="Arial"/>
                <w:sz w:val="20"/>
                <w:szCs w:val="20"/>
              </w:rPr>
              <w:t>Lamarr</w:t>
            </w:r>
            <w:r>
              <w:rPr>
                <w:rFonts w:ascii="Calibri Light" w:hAnsi="Calibri Light" w:cs="Arial"/>
                <w:sz w:val="20"/>
                <w:szCs w:val="20"/>
              </w:rPr>
              <w:t>e : Il faut garder une surface pour un accè</w:t>
            </w:r>
            <w:r w:rsidR="00E4578D">
              <w:rPr>
                <w:rFonts w:ascii="Calibri Light" w:hAnsi="Calibri Light" w:cs="Arial"/>
                <w:sz w:val="20"/>
                <w:szCs w:val="20"/>
              </w:rPr>
              <w:t xml:space="preserve">s VTT, </w:t>
            </w:r>
            <w:r w:rsidR="00C72C01">
              <w:rPr>
                <w:rFonts w:ascii="Calibri Light" w:hAnsi="Calibri Light" w:cs="Arial"/>
                <w:sz w:val="20"/>
                <w:szCs w:val="20"/>
              </w:rPr>
              <w:t xml:space="preserve">ce </w:t>
            </w:r>
            <w:bookmarkStart w:id="0" w:name="_GoBack"/>
            <w:bookmarkEnd w:id="0"/>
            <w:r w:rsidR="00E4578D">
              <w:rPr>
                <w:rFonts w:ascii="Calibri Light" w:hAnsi="Calibri Light" w:cs="Arial"/>
                <w:sz w:val="20"/>
                <w:szCs w:val="20"/>
              </w:rPr>
              <w:t>qui permet de faire le reboisement et le d</w:t>
            </w:r>
            <w:r w:rsidRPr="00D8208C">
              <w:rPr>
                <w:rFonts w:ascii="Calibri Light" w:hAnsi="Calibri Light" w:cs="Arial"/>
                <w:sz w:val="20"/>
                <w:szCs w:val="20"/>
              </w:rPr>
              <w:t xml:space="preserve">égagement par la suite. </w:t>
            </w:r>
            <w:r w:rsidR="00E4578D">
              <w:rPr>
                <w:rFonts w:ascii="Calibri Light" w:hAnsi="Calibri Light" w:cs="Arial"/>
                <w:sz w:val="20"/>
                <w:szCs w:val="20"/>
              </w:rPr>
              <w:t>On peut r</w:t>
            </w:r>
            <w:r w:rsidRPr="00D8208C">
              <w:rPr>
                <w:rFonts w:ascii="Calibri Light" w:hAnsi="Calibri Light" w:cs="Arial"/>
                <w:sz w:val="20"/>
                <w:szCs w:val="20"/>
              </w:rPr>
              <w:t>efermer les patt</w:t>
            </w:r>
            <w:r w:rsidR="00E4578D">
              <w:rPr>
                <w:rFonts w:ascii="Calibri Light" w:hAnsi="Calibri Light" w:cs="Arial"/>
                <w:sz w:val="20"/>
                <w:szCs w:val="20"/>
              </w:rPr>
              <w:t>es dans les secteurs de coupe afin de r</w:t>
            </w:r>
            <w:r w:rsidRPr="00D8208C">
              <w:rPr>
                <w:rFonts w:ascii="Calibri Light" w:hAnsi="Calibri Light" w:cs="Arial"/>
                <w:sz w:val="20"/>
                <w:szCs w:val="20"/>
              </w:rPr>
              <w:t>em</w:t>
            </w:r>
            <w:r>
              <w:rPr>
                <w:rFonts w:ascii="Calibri Light" w:hAnsi="Calibri Light" w:cs="Arial"/>
                <w:sz w:val="20"/>
                <w:szCs w:val="20"/>
              </w:rPr>
              <w:t>e</w:t>
            </w:r>
            <w:r w:rsidRPr="00D8208C">
              <w:rPr>
                <w:rFonts w:ascii="Calibri Light" w:hAnsi="Calibri Light" w:cs="Arial"/>
                <w:sz w:val="20"/>
                <w:szCs w:val="20"/>
              </w:rPr>
              <w:t>ttre tout le parterre en production.</w:t>
            </w:r>
          </w:p>
          <w:p w:rsidR="00E4578D" w:rsidRPr="00D8208C" w:rsidRDefault="00E4578D" w:rsidP="00E4578D">
            <w:pPr>
              <w:tabs>
                <w:tab w:val="left" w:pos="405"/>
              </w:tabs>
              <w:contextualSpacing/>
              <w:rPr>
                <w:rFonts w:ascii="Calibri Light" w:hAnsi="Calibri Light" w:cs="Arial"/>
                <w:sz w:val="20"/>
                <w:szCs w:val="20"/>
              </w:rPr>
            </w:pPr>
            <w:r>
              <w:rPr>
                <w:rFonts w:ascii="Calibri Light" w:hAnsi="Calibri Light" w:cs="Arial"/>
                <w:sz w:val="20"/>
                <w:szCs w:val="20"/>
              </w:rPr>
              <w:t xml:space="preserve">Martin </w:t>
            </w:r>
            <w:r w:rsidRPr="00D8208C">
              <w:rPr>
                <w:rFonts w:ascii="Calibri Light" w:hAnsi="Calibri Light" w:cs="Arial"/>
                <w:sz w:val="20"/>
                <w:szCs w:val="20"/>
              </w:rPr>
              <w:t xml:space="preserve">: </w:t>
            </w:r>
            <w:r>
              <w:rPr>
                <w:rFonts w:ascii="Calibri Light" w:hAnsi="Calibri Light" w:cs="Arial"/>
                <w:sz w:val="20"/>
                <w:szCs w:val="20"/>
              </w:rPr>
              <w:t xml:space="preserve">On peut éviter de construire certains bouts de fourche et travailler en </w:t>
            </w:r>
            <w:r w:rsidRPr="00D8208C">
              <w:rPr>
                <w:rFonts w:ascii="Calibri Light" w:hAnsi="Calibri Light" w:cs="Arial"/>
                <w:sz w:val="20"/>
                <w:szCs w:val="20"/>
              </w:rPr>
              <w:t xml:space="preserve">débardage longue distance. </w:t>
            </w:r>
          </w:p>
          <w:p w:rsidR="00E4578D" w:rsidRPr="00D8208C" w:rsidRDefault="00E4578D" w:rsidP="00E4578D">
            <w:pPr>
              <w:tabs>
                <w:tab w:val="left" w:pos="405"/>
              </w:tabs>
              <w:contextualSpacing/>
              <w:rPr>
                <w:rFonts w:ascii="Calibri Light" w:hAnsi="Calibri Light" w:cs="Arial"/>
                <w:sz w:val="20"/>
                <w:szCs w:val="20"/>
              </w:rPr>
            </w:pPr>
            <w:r w:rsidRPr="00D8208C">
              <w:rPr>
                <w:rFonts w:ascii="Calibri Light" w:hAnsi="Calibri Light" w:cs="Arial"/>
                <w:sz w:val="20"/>
                <w:szCs w:val="20"/>
              </w:rPr>
              <w:t xml:space="preserve">Daniel : on est dans aménagement de base. Les chemins résiduels doivent permettre de réaliser les travaux sylvicoles. </w:t>
            </w:r>
            <w:r>
              <w:rPr>
                <w:rFonts w:ascii="Calibri Light" w:hAnsi="Calibri Light" w:cs="Arial"/>
                <w:sz w:val="20"/>
                <w:szCs w:val="20"/>
              </w:rPr>
              <w:t>L’e</w:t>
            </w:r>
            <w:r w:rsidRPr="00D8208C">
              <w:rPr>
                <w:rFonts w:ascii="Calibri Light" w:hAnsi="Calibri Light" w:cs="Arial"/>
                <w:sz w:val="20"/>
                <w:szCs w:val="20"/>
              </w:rPr>
              <w:t>ntretien de la régénération </w:t>
            </w:r>
            <w:r>
              <w:rPr>
                <w:rFonts w:ascii="Calibri Light" w:hAnsi="Calibri Light" w:cs="Arial"/>
                <w:sz w:val="20"/>
                <w:szCs w:val="20"/>
              </w:rPr>
              <w:t xml:space="preserve">doit être fait sur </w:t>
            </w:r>
            <w:r w:rsidRPr="00D8208C">
              <w:rPr>
                <w:rFonts w:ascii="Calibri Light" w:hAnsi="Calibri Light" w:cs="Arial"/>
                <w:sz w:val="20"/>
                <w:szCs w:val="20"/>
              </w:rPr>
              <w:t xml:space="preserve">50% de la superficie. </w:t>
            </w:r>
            <w:r>
              <w:rPr>
                <w:rFonts w:ascii="Calibri Light" w:hAnsi="Calibri Light" w:cs="Arial"/>
                <w:sz w:val="20"/>
                <w:szCs w:val="20"/>
              </w:rPr>
              <w:t>Il faut voir jusqu’où on peut aller dans la fermeture tout en maintenant un accès</w:t>
            </w:r>
            <w:r w:rsidRPr="00D8208C">
              <w:rPr>
                <w:rFonts w:ascii="Calibri Light" w:hAnsi="Calibri Light" w:cs="Arial"/>
                <w:sz w:val="20"/>
                <w:szCs w:val="20"/>
              </w:rPr>
              <w:t xml:space="preserve"> acceptable. </w:t>
            </w:r>
            <w:r>
              <w:rPr>
                <w:rFonts w:ascii="Calibri Light" w:hAnsi="Calibri Light" w:cs="Arial"/>
                <w:sz w:val="20"/>
                <w:szCs w:val="20"/>
              </w:rPr>
              <w:t xml:space="preserve">On peut au moins </w:t>
            </w:r>
            <w:r w:rsidRPr="00D8208C">
              <w:rPr>
                <w:rFonts w:ascii="Calibri Light" w:hAnsi="Calibri Light" w:cs="Arial"/>
                <w:sz w:val="20"/>
                <w:szCs w:val="20"/>
              </w:rPr>
              <w:t>fermer les 3 pat</w:t>
            </w:r>
            <w:r>
              <w:rPr>
                <w:rFonts w:ascii="Calibri Light" w:hAnsi="Calibri Light" w:cs="Arial"/>
                <w:sz w:val="20"/>
                <w:szCs w:val="20"/>
              </w:rPr>
              <w:t>tes et obtenir un beau</w:t>
            </w:r>
            <w:r w:rsidRPr="00D8208C">
              <w:rPr>
                <w:rFonts w:ascii="Calibri Light" w:hAnsi="Calibri Light" w:cs="Arial"/>
                <w:sz w:val="20"/>
                <w:szCs w:val="20"/>
              </w:rPr>
              <w:t xml:space="preserve"> bloc non fragmenté. </w:t>
            </w:r>
          </w:p>
          <w:p w:rsidR="00E4578D" w:rsidRDefault="00E4578D" w:rsidP="00E4578D">
            <w:pPr>
              <w:tabs>
                <w:tab w:val="left" w:pos="405"/>
              </w:tabs>
              <w:contextualSpacing/>
              <w:rPr>
                <w:rFonts w:ascii="Calibri Light" w:hAnsi="Calibri Light" w:cs="Arial"/>
                <w:sz w:val="20"/>
                <w:szCs w:val="20"/>
              </w:rPr>
            </w:pPr>
            <w:r w:rsidRPr="00D8208C">
              <w:rPr>
                <w:rFonts w:ascii="Calibri Light" w:hAnsi="Calibri Light" w:cs="Arial"/>
                <w:sz w:val="20"/>
                <w:szCs w:val="20"/>
              </w:rPr>
              <w:t>Re</w:t>
            </w:r>
            <w:r>
              <w:rPr>
                <w:rFonts w:ascii="Calibri Light" w:hAnsi="Calibri Light" w:cs="Arial"/>
                <w:sz w:val="20"/>
                <w:szCs w:val="20"/>
              </w:rPr>
              <w:t>né : ce ne sont pas tous les dé</w:t>
            </w:r>
            <w:r w:rsidRPr="00D8208C">
              <w:rPr>
                <w:rFonts w:ascii="Calibri Light" w:hAnsi="Calibri Light" w:cs="Arial"/>
                <w:sz w:val="20"/>
                <w:szCs w:val="20"/>
              </w:rPr>
              <w:t>broussai</w:t>
            </w:r>
            <w:r>
              <w:rPr>
                <w:rFonts w:ascii="Calibri Light" w:hAnsi="Calibri Light" w:cs="Arial"/>
                <w:sz w:val="20"/>
                <w:szCs w:val="20"/>
              </w:rPr>
              <w:t>l</w:t>
            </w:r>
            <w:r w:rsidRPr="00D8208C">
              <w:rPr>
                <w:rFonts w:ascii="Calibri Light" w:hAnsi="Calibri Light" w:cs="Arial"/>
                <w:sz w:val="20"/>
                <w:szCs w:val="20"/>
              </w:rPr>
              <w:t xml:space="preserve">leurs qui ont un </w:t>
            </w:r>
            <w:r>
              <w:rPr>
                <w:rFonts w:ascii="Calibri Light" w:hAnsi="Calibri Light" w:cs="Arial"/>
                <w:sz w:val="20"/>
                <w:szCs w:val="20"/>
              </w:rPr>
              <w:t>VTT</w:t>
            </w:r>
            <w:r w:rsidRPr="00D8208C">
              <w:rPr>
                <w:rFonts w:ascii="Calibri Light" w:hAnsi="Calibri Light" w:cs="Arial"/>
                <w:sz w:val="20"/>
                <w:szCs w:val="20"/>
              </w:rPr>
              <w:t xml:space="preserve">. </w:t>
            </w:r>
            <w:r>
              <w:rPr>
                <w:rFonts w:ascii="Calibri Light" w:hAnsi="Calibri Light" w:cs="Arial"/>
                <w:sz w:val="20"/>
                <w:szCs w:val="20"/>
              </w:rPr>
              <w:t>Il faut penser à faire moins de chemins, mais les faire bien.</w:t>
            </w:r>
            <w:r w:rsidRPr="00D8208C">
              <w:rPr>
                <w:rFonts w:ascii="Calibri Light" w:hAnsi="Calibri Light" w:cs="Arial"/>
                <w:sz w:val="20"/>
                <w:szCs w:val="20"/>
              </w:rPr>
              <w:t xml:space="preserve"> On aura peut-être à </w:t>
            </w:r>
            <w:r>
              <w:rPr>
                <w:rFonts w:ascii="Calibri Light" w:hAnsi="Calibri Light" w:cs="Arial"/>
                <w:sz w:val="20"/>
                <w:szCs w:val="20"/>
              </w:rPr>
              <w:t>re</w:t>
            </w:r>
            <w:r w:rsidRPr="00D8208C">
              <w:rPr>
                <w:rFonts w:ascii="Calibri Light" w:hAnsi="Calibri Light" w:cs="Arial"/>
                <w:sz w:val="20"/>
                <w:szCs w:val="20"/>
              </w:rPr>
              <w:t xml:space="preserve">faire </w:t>
            </w:r>
            <w:r>
              <w:rPr>
                <w:rFonts w:ascii="Calibri Light" w:hAnsi="Calibri Light" w:cs="Arial"/>
                <w:sz w:val="20"/>
                <w:szCs w:val="20"/>
              </w:rPr>
              <w:t xml:space="preserve">de l’éclaircie </w:t>
            </w:r>
            <w:r w:rsidRPr="00D8208C">
              <w:rPr>
                <w:rFonts w:ascii="Calibri Light" w:hAnsi="Calibri Light" w:cs="Arial"/>
                <w:sz w:val="20"/>
                <w:szCs w:val="20"/>
              </w:rPr>
              <w:t>pré-commercial</w:t>
            </w:r>
            <w:r>
              <w:rPr>
                <w:rFonts w:ascii="Calibri Light" w:hAnsi="Calibri Light" w:cs="Arial"/>
                <w:sz w:val="20"/>
                <w:szCs w:val="20"/>
              </w:rPr>
              <w:t>e un jour.</w:t>
            </w:r>
          </w:p>
          <w:p w:rsidR="004723A2" w:rsidRPr="00D8208C" w:rsidRDefault="004723A2" w:rsidP="00E4578D">
            <w:pPr>
              <w:tabs>
                <w:tab w:val="left" w:pos="405"/>
              </w:tabs>
              <w:contextualSpacing/>
              <w:rPr>
                <w:rFonts w:ascii="Calibri Light" w:hAnsi="Calibri Light" w:cs="Arial"/>
                <w:sz w:val="20"/>
                <w:szCs w:val="20"/>
              </w:rPr>
            </w:pPr>
            <w:r>
              <w:rPr>
                <w:rFonts w:ascii="Calibri Light" w:hAnsi="Calibri Light" w:cs="Arial"/>
                <w:sz w:val="20"/>
                <w:szCs w:val="20"/>
              </w:rPr>
              <w:t>Martin : On</w:t>
            </w:r>
            <w:r>
              <w:rPr>
                <w:rFonts w:ascii="Calibri Light" w:hAnsi="Calibri Light" w:cs="Arial"/>
                <w:sz w:val="20"/>
                <w:szCs w:val="20"/>
              </w:rPr>
              <w:t xml:space="preserve"> planifie un chemin pour récolter un bloc précis. Comme </w:t>
            </w:r>
            <w:r>
              <w:rPr>
                <w:rFonts w:ascii="Calibri Light" w:hAnsi="Calibri Light" w:cs="Arial"/>
                <w:sz w:val="20"/>
                <w:szCs w:val="20"/>
              </w:rPr>
              <w:t>on ne sait pas si on r</w:t>
            </w:r>
            <w:r>
              <w:rPr>
                <w:rFonts w:ascii="Calibri Light" w:hAnsi="Calibri Light" w:cs="Arial"/>
                <w:sz w:val="20"/>
                <w:szCs w:val="20"/>
              </w:rPr>
              <w:t>etournera pour récolter un bloc adjacent ou à proximité (</w:t>
            </w:r>
            <w:r>
              <w:rPr>
                <w:rFonts w:ascii="Calibri Light" w:hAnsi="Calibri Light" w:cs="Arial"/>
                <w:sz w:val="20"/>
                <w:szCs w:val="20"/>
              </w:rPr>
              <w:t xml:space="preserve">on </w:t>
            </w:r>
            <w:r>
              <w:rPr>
                <w:rFonts w:ascii="Calibri Light" w:hAnsi="Calibri Light" w:cs="Arial"/>
                <w:sz w:val="20"/>
                <w:szCs w:val="20"/>
              </w:rPr>
              <w:t xml:space="preserve">ne sait pas pour quand est prévue la coupe, ni si c’est </w:t>
            </w:r>
            <w:r>
              <w:rPr>
                <w:rFonts w:ascii="Calibri Light" w:hAnsi="Calibri Light" w:cs="Arial"/>
                <w:sz w:val="20"/>
                <w:szCs w:val="20"/>
              </w:rPr>
              <w:t>nous qui obtiendrons</w:t>
            </w:r>
            <w:r>
              <w:rPr>
                <w:rFonts w:ascii="Calibri Light" w:hAnsi="Calibri Light" w:cs="Arial"/>
                <w:sz w:val="20"/>
                <w:szCs w:val="20"/>
              </w:rPr>
              <w:t xml:space="preserve"> le contrat), il n’</w:t>
            </w:r>
            <w:r>
              <w:rPr>
                <w:rFonts w:ascii="Calibri Light" w:hAnsi="Calibri Light" w:cs="Arial"/>
                <w:sz w:val="20"/>
                <w:szCs w:val="20"/>
              </w:rPr>
              <w:t xml:space="preserve">y </w:t>
            </w:r>
            <w:r>
              <w:rPr>
                <w:rFonts w:ascii="Calibri Light" w:hAnsi="Calibri Light" w:cs="Arial"/>
                <w:sz w:val="20"/>
                <w:szCs w:val="20"/>
              </w:rPr>
              <w:t xml:space="preserve">a pas d’intérêt à planifier le tracé du chemin en fonction de travaux ultérieurs. </w:t>
            </w:r>
            <w:r>
              <w:rPr>
                <w:rFonts w:ascii="Calibri Light" w:hAnsi="Calibri Light" w:cs="Arial"/>
                <w:sz w:val="20"/>
                <w:szCs w:val="20"/>
              </w:rPr>
              <w:t>C</w:t>
            </w:r>
            <w:r>
              <w:rPr>
                <w:rFonts w:ascii="Calibri Light" w:hAnsi="Calibri Light" w:cs="Arial"/>
                <w:sz w:val="20"/>
                <w:szCs w:val="20"/>
              </w:rPr>
              <w:t>ela occasionnerait des coûts supplémentaires.</w:t>
            </w:r>
          </w:p>
          <w:p w:rsidR="00D905C3" w:rsidRPr="00D8208C" w:rsidRDefault="00D905C3" w:rsidP="00D905C3">
            <w:pPr>
              <w:tabs>
                <w:tab w:val="left" w:pos="405"/>
              </w:tabs>
              <w:contextualSpacing/>
              <w:rPr>
                <w:rFonts w:ascii="Calibri Light" w:hAnsi="Calibri Light" w:cs="Arial"/>
                <w:sz w:val="20"/>
                <w:szCs w:val="20"/>
              </w:rPr>
            </w:pPr>
            <w:r w:rsidRPr="00D8208C">
              <w:rPr>
                <w:rFonts w:ascii="Calibri Light" w:hAnsi="Calibri Light" w:cs="Arial"/>
                <w:sz w:val="20"/>
                <w:szCs w:val="20"/>
              </w:rPr>
              <w:t xml:space="preserve">Antoine : </w:t>
            </w:r>
            <w:r>
              <w:rPr>
                <w:rFonts w:ascii="Calibri Light" w:hAnsi="Calibri Light" w:cs="Arial"/>
                <w:sz w:val="20"/>
                <w:szCs w:val="20"/>
              </w:rPr>
              <w:t xml:space="preserve">Il faudrait réaliser cet </w:t>
            </w:r>
            <w:r w:rsidRPr="00D8208C">
              <w:rPr>
                <w:rFonts w:ascii="Calibri Light" w:hAnsi="Calibri Light" w:cs="Arial"/>
                <w:sz w:val="20"/>
                <w:szCs w:val="20"/>
              </w:rPr>
              <w:t xml:space="preserve">exercice avec </w:t>
            </w:r>
            <w:r>
              <w:rPr>
                <w:rFonts w:ascii="Calibri Light" w:hAnsi="Calibri Light" w:cs="Arial"/>
                <w:sz w:val="20"/>
                <w:szCs w:val="20"/>
              </w:rPr>
              <w:t xml:space="preserve">les </w:t>
            </w:r>
            <w:r w:rsidRPr="00D8208C">
              <w:rPr>
                <w:rFonts w:ascii="Calibri Light" w:hAnsi="Calibri Light" w:cs="Arial"/>
                <w:sz w:val="20"/>
                <w:szCs w:val="20"/>
              </w:rPr>
              <w:t>planificateur</w:t>
            </w:r>
            <w:r>
              <w:rPr>
                <w:rFonts w:ascii="Calibri Light" w:hAnsi="Calibri Light" w:cs="Arial"/>
                <w:sz w:val="20"/>
                <w:szCs w:val="20"/>
              </w:rPr>
              <w:t xml:space="preserve">s. </w:t>
            </w:r>
          </w:p>
          <w:p w:rsidR="00D905C3" w:rsidRDefault="00D905C3" w:rsidP="00D905C3">
            <w:pPr>
              <w:tabs>
                <w:tab w:val="left" w:pos="405"/>
              </w:tabs>
              <w:contextualSpacing/>
              <w:rPr>
                <w:rFonts w:ascii="Calibri Light" w:hAnsi="Calibri Light" w:cs="Arial"/>
                <w:sz w:val="20"/>
                <w:szCs w:val="20"/>
              </w:rPr>
            </w:pPr>
            <w:r w:rsidRPr="00D8208C">
              <w:rPr>
                <w:rFonts w:ascii="Calibri Light" w:hAnsi="Calibri Light" w:cs="Arial"/>
                <w:sz w:val="20"/>
                <w:szCs w:val="20"/>
              </w:rPr>
              <w:t>Daniel :</w:t>
            </w:r>
            <w:r>
              <w:rPr>
                <w:rFonts w:ascii="Calibri Light" w:hAnsi="Calibri Light" w:cs="Arial"/>
                <w:sz w:val="20"/>
                <w:szCs w:val="20"/>
              </w:rPr>
              <w:t xml:space="preserve"> Oui, il faudrait utiliser la grille et vérifier quelles informations sont nécessaires pour arriver à répondre aux différentes cases.  </w:t>
            </w:r>
            <w:r w:rsidRPr="00D8208C">
              <w:rPr>
                <w:rFonts w:ascii="Calibri Light" w:hAnsi="Calibri Light" w:cs="Arial"/>
                <w:sz w:val="20"/>
                <w:szCs w:val="20"/>
              </w:rPr>
              <w:t xml:space="preserve">Comme première estimation, on peut prendre pour acquis qu’il y aura des travaux. En présence de travaux sylvicoles, </w:t>
            </w:r>
            <w:r>
              <w:rPr>
                <w:rFonts w:ascii="Calibri Light" w:hAnsi="Calibri Light" w:cs="Arial"/>
                <w:sz w:val="20"/>
                <w:szCs w:val="20"/>
              </w:rPr>
              <w:t>est-ce qu’il est possible de changer nos manières de planifier et construire les chemins ? Dans l’aire du caribou, toutefois, on a l’information, les inventaires sont réalisés.</w:t>
            </w:r>
          </w:p>
          <w:p w:rsidR="00D905C3" w:rsidRDefault="00D905C3" w:rsidP="00D905C3">
            <w:pPr>
              <w:tabs>
                <w:tab w:val="left" w:pos="405"/>
              </w:tabs>
              <w:contextualSpacing/>
              <w:rPr>
                <w:rFonts w:ascii="Calibri Light" w:hAnsi="Calibri Light" w:cs="Arial"/>
                <w:sz w:val="20"/>
                <w:szCs w:val="20"/>
              </w:rPr>
            </w:pPr>
            <w:r w:rsidRPr="00D8208C">
              <w:rPr>
                <w:rFonts w:ascii="Calibri Light" w:hAnsi="Calibri Light" w:cs="Arial"/>
                <w:sz w:val="20"/>
                <w:szCs w:val="20"/>
              </w:rPr>
              <w:t xml:space="preserve">JF </w:t>
            </w:r>
            <w:proofErr w:type="spellStart"/>
            <w:r w:rsidRPr="00D8208C">
              <w:rPr>
                <w:rFonts w:ascii="Calibri Light" w:hAnsi="Calibri Light" w:cs="Arial"/>
                <w:sz w:val="20"/>
                <w:szCs w:val="20"/>
              </w:rPr>
              <w:t>D</w:t>
            </w:r>
            <w:r>
              <w:rPr>
                <w:rFonts w:ascii="Calibri Light" w:hAnsi="Calibri Light" w:cs="Arial"/>
                <w:sz w:val="20"/>
                <w:szCs w:val="20"/>
              </w:rPr>
              <w:t>esbiens</w:t>
            </w:r>
            <w:proofErr w:type="spellEnd"/>
            <w:r>
              <w:rPr>
                <w:rFonts w:ascii="Calibri Light" w:hAnsi="Calibri Light" w:cs="Arial"/>
                <w:sz w:val="20"/>
                <w:szCs w:val="20"/>
              </w:rPr>
              <w:t> : on n’arrive pas à régl</w:t>
            </w:r>
            <w:r w:rsidRPr="00D8208C">
              <w:rPr>
                <w:rFonts w:ascii="Calibri Light" w:hAnsi="Calibri Light" w:cs="Arial"/>
                <w:sz w:val="20"/>
                <w:szCs w:val="20"/>
              </w:rPr>
              <w:t>er le problème</w:t>
            </w:r>
            <w:r>
              <w:rPr>
                <w:rFonts w:ascii="Calibri Light" w:hAnsi="Calibri Light" w:cs="Arial"/>
                <w:sz w:val="20"/>
                <w:szCs w:val="20"/>
              </w:rPr>
              <w:t xml:space="preserve"> en se gardant toujours toutes les options ouvertes : peut-être qu’on va faire des travaux d’éducation, du pré-commercial. En travaillant dans </w:t>
            </w:r>
            <w:r w:rsidRPr="00D8208C">
              <w:rPr>
                <w:rFonts w:ascii="Calibri Light" w:hAnsi="Calibri Light" w:cs="Arial"/>
                <w:sz w:val="20"/>
                <w:szCs w:val="20"/>
              </w:rPr>
              <w:t xml:space="preserve">le peut-être, </w:t>
            </w:r>
            <w:r>
              <w:rPr>
                <w:rFonts w:ascii="Calibri Light" w:hAnsi="Calibri Light" w:cs="Arial"/>
                <w:sz w:val="20"/>
                <w:szCs w:val="20"/>
              </w:rPr>
              <w:t>on en revient à garder la même manière de faire qu’actuellement, en pelletant le problème en avant. Il est nécessaire de prendre des risques, des risques calculés</w:t>
            </w:r>
          </w:p>
          <w:p w:rsidR="00D905C3" w:rsidRDefault="00D905C3" w:rsidP="00D905C3">
            <w:pPr>
              <w:tabs>
                <w:tab w:val="left" w:pos="405"/>
              </w:tabs>
              <w:contextualSpacing/>
              <w:rPr>
                <w:rFonts w:ascii="Calibri Light" w:hAnsi="Calibri Light" w:cs="Arial"/>
                <w:sz w:val="20"/>
                <w:szCs w:val="20"/>
              </w:rPr>
            </w:pPr>
            <w:r w:rsidRPr="00D8208C">
              <w:rPr>
                <w:rFonts w:ascii="Calibri Light" w:hAnsi="Calibri Light" w:cs="Arial"/>
                <w:sz w:val="20"/>
                <w:szCs w:val="20"/>
              </w:rPr>
              <w:t xml:space="preserve">JF </w:t>
            </w:r>
            <w:proofErr w:type="spellStart"/>
            <w:r w:rsidRPr="00D8208C">
              <w:rPr>
                <w:rFonts w:ascii="Calibri Light" w:hAnsi="Calibri Light" w:cs="Arial"/>
                <w:sz w:val="20"/>
                <w:szCs w:val="20"/>
              </w:rPr>
              <w:t>Desbiens</w:t>
            </w:r>
            <w:proofErr w:type="spellEnd"/>
            <w:r w:rsidRPr="00D8208C">
              <w:rPr>
                <w:rFonts w:ascii="Calibri Light" w:hAnsi="Calibri Light" w:cs="Arial"/>
                <w:sz w:val="20"/>
                <w:szCs w:val="20"/>
              </w:rPr>
              <w:t xml:space="preserve"> : </w:t>
            </w:r>
            <w:r>
              <w:rPr>
                <w:rFonts w:ascii="Calibri Light" w:hAnsi="Calibri Light" w:cs="Arial"/>
                <w:sz w:val="20"/>
                <w:szCs w:val="20"/>
              </w:rPr>
              <w:t xml:space="preserve">Le </w:t>
            </w:r>
            <w:r w:rsidRPr="00D8208C">
              <w:rPr>
                <w:rFonts w:ascii="Calibri Light" w:hAnsi="Calibri Light" w:cs="Arial"/>
                <w:sz w:val="20"/>
                <w:szCs w:val="20"/>
              </w:rPr>
              <w:t xml:space="preserve">secteur </w:t>
            </w:r>
            <w:proofErr w:type="spellStart"/>
            <w:r>
              <w:rPr>
                <w:rFonts w:ascii="Calibri Light" w:hAnsi="Calibri Light" w:cs="Arial"/>
                <w:sz w:val="20"/>
                <w:szCs w:val="20"/>
              </w:rPr>
              <w:t>Baillargeon</w:t>
            </w:r>
            <w:proofErr w:type="spellEnd"/>
            <w:r>
              <w:rPr>
                <w:rFonts w:ascii="Calibri Light" w:hAnsi="Calibri Light" w:cs="Arial"/>
                <w:sz w:val="20"/>
                <w:szCs w:val="20"/>
              </w:rPr>
              <w:t xml:space="preserve"> est pratiquement </w:t>
            </w:r>
            <w:r w:rsidRPr="00D8208C">
              <w:rPr>
                <w:rFonts w:ascii="Calibri Light" w:hAnsi="Calibri Light" w:cs="Arial"/>
                <w:sz w:val="20"/>
                <w:szCs w:val="20"/>
              </w:rPr>
              <w:t>non touché.</w:t>
            </w:r>
            <w:r>
              <w:rPr>
                <w:rFonts w:ascii="Calibri Light" w:hAnsi="Calibri Light" w:cs="Arial"/>
                <w:sz w:val="20"/>
                <w:szCs w:val="20"/>
              </w:rPr>
              <w:t xml:space="preserve"> Il s’agit d’un b</w:t>
            </w:r>
            <w:r w:rsidRPr="00D8208C">
              <w:rPr>
                <w:rFonts w:ascii="Calibri Light" w:hAnsi="Calibri Light" w:cs="Arial"/>
                <w:sz w:val="20"/>
                <w:szCs w:val="20"/>
              </w:rPr>
              <w:t xml:space="preserve">eau potentiel pour tester </w:t>
            </w:r>
            <w:r>
              <w:rPr>
                <w:rFonts w:ascii="Calibri Light" w:hAnsi="Calibri Light" w:cs="Arial"/>
                <w:sz w:val="20"/>
                <w:szCs w:val="20"/>
              </w:rPr>
              <w:t>une planification optimisée</w:t>
            </w:r>
            <w:r w:rsidR="004723A2">
              <w:rPr>
                <w:rFonts w:ascii="Calibri Light" w:hAnsi="Calibri Light" w:cs="Arial"/>
                <w:sz w:val="20"/>
                <w:szCs w:val="20"/>
              </w:rPr>
              <w:t>. Il pourrait y avoir un travail conjoint entre les planificateurs des BGA et le Ministère.</w:t>
            </w:r>
          </w:p>
          <w:p w:rsidR="004723A2" w:rsidRDefault="004723A2" w:rsidP="00D905C3">
            <w:pPr>
              <w:tabs>
                <w:tab w:val="left" w:pos="405"/>
              </w:tabs>
              <w:contextualSpacing/>
              <w:rPr>
                <w:rFonts w:ascii="Calibri Light" w:hAnsi="Calibri Light" w:cs="Arial"/>
                <w:sz w:val="20"/>
                <w:szCs w:val="20"/>
              </w:rPr>
            </w:pPr>
            <w:r>
              <w:rPr>
                <w:rFonts w:ascii="Calibri Light" w:hAnsi="Calibri Light" w:cs="Arial"/>
                <w:sz w:val="20"/>
                <w:szCs w:val="20"/>
              </w:rPr>
              <w:t xml:space="preserve">Daniel : Ils pourraient travailler en tentant d’appliquer la grille avec les informations actuelles. S’il manque des informations, il pourrait y avoir des recommandations pour aller chercher les informations dont on a besoin. </w:t>
            </w:r>
          </w:p>
          <w:p w:rsidR="003810DE" w:rsidRPr="00D8208C" w:rsidRDefault="004723A2" w:rsidP="00377F66">
            <w:pPr>
              <w:tabs>
                <w:tab w:val="left" w:pos="405"/>
              </w:tabs>
              <w:contextualSpacing/>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 On pourrait penser à un outil permettant d’estimer les probabilités qu’il y ait des travaux ultérieurs. Par exemple, si on est certain à 80% qu’il n’y aura pas des travaux ultérieurement, on pourrait décider de prendre le risque.</w:t>
            </w:r>
          </w:p>
        </w:tc>
        <w:tc>
          <w:tcPr>
            <w:tcW w:w="1236" w:type="pct"/>
            <w:shd w:val="clear" w:color="auto" w:fill="auto"/>
          </w:tcPr>
          <w:p w:rsidR="003810DE" w:rsidRDefault="003810DE"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3E7164" w:rsidRDefault="003E7164"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4723A2" w:rsidRDefault="004723A2" w:rsidP="003810DE">
            <w:pPr>
              <w:rPr>
                <w:rFonts w:ascii="Calibri Light" w:hAnsi="Calibri Light" w:cs="Arial"/>
                <w:sz w:val="20"/>
                <w:szCs w:val="20"/>
              </w:rPr>
            </w:pPr>
          </w:p>
          <w:p w:rsidR="003E7164" w:rsidRDefault="003E7164" w:rsidP="003810DE">
            <w:p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contactera les BGA responsables de la planification des chemins pour sonder leur intérêt</w:t>
            </w:r>
            <w:r w:rsidR="004723A2">
              <w:rPr>
                <w:rFonts w:ascii="Calibri Light" w:hAnsi="Calibri Light" w:cs="Arial"/>
                <w:sz w:val="20"/>
                <w:szCs w:val="20"/>
              </w:rPr>
              <w:t xml:space="preserve"> à effectuer un exercice de planification optimisée. S’il y a de l’intérêt, Marianne formera un groupe de travail avec les BGA et un responsable de la planification au Ministère. </w:t>
            </w:r>
          </w:p>
          <w:p w:rsidR="003810DE" w:rsidRPr="001D2E85" w:rsidRDefault="003810DE" w:rsidP="004723A2">
            <w:pPr>
              <w:rPr>
                <w:rFonts w:ascii="Calibri Light" w:hAnsi="Calibri Light" w:cs="Arial"/>
                <w:sz w:val="20"/>
                <w:szCs w:val="20"/>
              </w:rPr>
            </w:pPr>
          </w:p>
        </w:tc>
        <w:tc>
          <w:tcPr>
            <w:tcW w:w="555" w:type="pct"/>
            <w:shd w:val="clear" w:color="auto" w:fill="auto"/>
          </w:tcPr>
          <w:p w:rsidR="003810DE" w:rsidRPr="00111903" w:rsidRDefault="003810DE" w:rsidP="003810DE">
            <w:pPr>
              <w:rPr>
                <w:rFonts w:ascii="Calibri Light" w:hAnsi="Calibri Light" w:cs="Arial"/>
                <w:sz w:val="20"/>
                <w:szCs w:val="20"/>
              </w:rPr>
            </w:pPr>
          </w:p>
          <w:p w:rsidR="003810DE" w:rsidRPr="00111903" w:rsidRDefault="003810DE" w:rsidP="003810DE">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405"/>
              </w:tabs>
              <w:ind w:left="306"/>
              <w:contextualSpacing/>
              <w:jc w:val="both"/>
              <w:rPr>
                <w:rFonts w:asciiTheme="majorHAnsi" w:hAnsiTheme="majorHAnsi" w:cstheme="minorHAnsi"/>
                <w:b/>
                <w:sz w:val="20"/>
                <w:szCs w:val="20"/>
              </w:rPr>
            </w:pPr>
            <w:r w:rsidRPr="00377F66">
              <w:rPr>
                <w:rFonts w:asciiTheme="majorHAnsi" w:hAnsiTheme="majorHAnsi" w:cstheme="minorHAnsi"/>
                <w:b/>
                <w:sz w:val="20"/>
                <w:szCs w:val="20"/>
              </w:rPr>
              <w:t>Prochaine rencontre</w:t>
            </w:r>
          </w:p>
        </w:tc>
        <w:tc>
          <w:tcPr>
            <w:tcW w:w="2694" w:type="pct"/>
            <w:shd w:val="clear" w:color="auto" w:fill="auto"/>
          </w:tcPr>
          <w:p w:rsidR="003810DE" w:rsidRPr="00AA3C79" w:rsidRDefault="00C72C01" w:rsidP="003810DE">
            <w:pPr>
              <w:rPr>
                <w:rFonts w:ascii="Calibri Light" w:hAnsi="Calibri Light" w:cs="Arial"/>
                <w:sz w:val="20"/>
                <w:szCs w:val="20"/>
                <w:highlight w:val="yellow"/>
              </w:rPr>
            </w:pPr>
            <w:r w:rsidRPr="00C72C01">
              <w:rPr>
                <w:rFonts w:ascii="Calibri Light" w:hAnsi="Calibri Light" w:cs="Arial"/>
                <w:sz w:val="20"/>
                <w:szCs w:val="20"/>
              </w:rPr>
              <w:t>Dans la semaine du 4 décembre</w:t>
            </w:r>
          </w:p>
        </w:tc>
        <w:tc>
          <w:tcPr>
            <w:tcW w:w="1236" w:type="pct"/>
            <w:shd w:val="clear" w:color="auto" w:fill="auto"/>
          </w:tcPr>
          <w:p w:rsidR="003810DE" w:rsidRPr="00111903" w:rsidRDefault="003810DE" w:rsidP="003810DE">
            <w:pPr>
              <w:rPr>
                <w:rFonts w:ascii="Calibri Light" w:hAnsi="Calibri Light" w:cs="Arial"/>
                <w:sz w:val="20"/>
                <w:szCs w:val="20"/>
              </w:rPr>
            </w:pPr>
          </w:p>
        </w:tc>
        <w:tc>
          <w:tcPr>
            <w:tcW w:w="555" w:type="pct"/>
            <w:shd w:val="clear" w:color="auto" w:fill="auto"/>
          </w:tcPr>
          <w:p w:rsidR="003810DE" w:rsidRPr="00111903" w:rsidRDefault="003810DE" w:rsidP="003810DE">
            <w:pPr>
              <w:rPr>
                <w:rFonts w:ascii="Calibri Light" w:hAnsi="Calibri Light" w:cs="Arial"/>
                <w:sz w:val="20"/>
                <w:szCs w:val="20"/>
              </w:rPr>
            </w:pP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164"/>
              </w:tabs>
              <w:ind w:left="306" w:hanging="425"/>
              <w:contextualSpacing/>
              <w:jc w:val="both"/>
              <w:rPr>
                <w:rFonts w:asciiTheme="majorHAnsi" w:hAnsiTheme="majorHAnsi" w:cstheme="minorHAnsi"/>
                <w:b/>
                <w:sz w:val="20"/>
                <w:szCs w:val="20"/>
              </w:rPr>
            </w:pPr>
            <w:r w:rsidRPr="00377F66">
              <w:rPr>
                <w:rFonts w:asciiTheme="majorHAnsi" w:hAnsiTheme="majorHAnsi" w:cstheme="minorHAnsi"/>
                <w:b/>
                <w:sz w:val="20"/>
                <w:szCs w:val="20"/>
              </w:rPr>
              <w:t>Fin de la rencontre</w:t>
            </w:r>
          </w:p>
        </w:tc>
        <w:tc>
          <w:tcPr>
            <w:tcW w:w="2694" w:type="pct"/>
            <w:shd w:val="clear" w:color="auto" w:fill="auto"/>
          </w:tcPr>
          <w:p w:rsidR="003810DE" w:rsidRPr="00AA3C79" w:rsidRDefault="00C72C01" w:rsidP="003810DE">
            <w:pPr>
              <w:rPr>
                <w:rFonts w:ascii="Calibri Light" w:hAnsi="Calibri Light" w:cs="Arial"/>
                <w:sz w:val="20"/>
                <w:szCs w:val="20"/>
                <w:highlight w:val="yellow"/>
              </w:rPr>
            </w:pPr>
            <w:r w:rsidRPr="00C72C01">
              <w:rPr>
                <w:rFonts w:ascii="Calibri Light" w:hAnsi="Calibri Light" w:cs="Arial"/>
                <w:sz w:val="20"/>
                <w:szCs w:val="20"/>
              </w:rPr>
              <w:t>Les autres points à l’OJ seront discutés lors d’une prochaine rencontre</w:t>
            </w:r>
          </w:p>
        </w:tc>
        <w:tc>
          <w:tcPr>
            <w:tcW w:w="1236" w:type="pct"/>
            <w:shd w:val="clear" w:color="auto" w:fill="auto"/>
          </w:tcPr>
          <w:p w:rsidR="003810DE" w:rsidRPr="00111903" w:rsidRDefault="003810DE"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3810DE" w:rsidRPr="00111903" w:rsidRDefault="003810DE" w:rsidP="003810DE">
            <w:pPr>
              <w:rPr>
                <w:rFonts w:ascii="Calibri Light" w:hAnsi="Calibri Light" w:cs="Arial"/>
                <w:sz w:val="20"/>
                <w:szCs w:val="20"/>
              </w:rPr>
            </w:pPr>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377F66" w:rsidP="006F1F77">
      <w:pPr>
        <w:jc w:val="both"/>
        <w:rPr>
          <w:rFonts w:ascii="Arial" w:hAnsi="Arial" w:cs="Arial"/>
          <w:sz w:val="20"/>
          <w:szCs w:val="20"/>
        </w:rPr>
      </w:pPr>
      <w:r>
        <w:rPr>
          <w:rFonts w:ascii="Arial" w:hAnsi="Arial" w:cs="Arial"/>
          <w:sz w:val="20"/>
          <w:szCs w:val="20"/>
        </w:rPr>
        <w:t>7 novembre</w:t>
      </w:r>
      <w:r w:rsidR="002A06CA">
        <w:rPr>
          <w:rFonts w:ascii="Arial" w:hAnsi="Arial" w:cs="Arial"/>
          <w:sz w:val="20"/>
          <w:szCs w:val="20"/>
        </w:rPr>
        <w:t xml:space="preserve"> </w:t>
      </w:r>
      <w:r w:rsidR="00FC1788">
        <w:rPr>
          <w:rFonts w:ascii="Arial" w:hAnsi="Arial" w:cs="Arial"/>
          <w:sz w:val="20"/>
          <w:szCs w:val="20"/>
        </w:rPr>
        <w:t>2017</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8D" w:rsidRDefault="00E4578D" w:rsidP="006D354D">
      <w:r>
        <w:separator/>
      </w:r>
    </w:p>
  </w:endnote>
  <w:endnote w:type="continuationSeparator" w:id="0">
    <w:p w:rsidR="00E4578D" w:rsidRDefault="00E4578D"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8D" w:rsidRDefault="00E4578D" w:rsidP="006D354D">
      <w:r>
        <w:separator/>
      </w:r>
    </w:p>
  </w:footnote>
  <w:footnote w:type="continuationSeparator" w:id="0">
    <w:p w:rsidR="00E4578D" w:rsidRDefault="00E4578D"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2415D7"/>
    <w:multiLevelType w:val="hybridMultilevel"/>
    <w:tmpl w:val="F73E9D0E"/>
    <w:lvl w:ilvl="0" w:tplc="AFCCC1D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D93F94"/>
    <w:multiLevelType w:val="hybridMultilevel"/>
    <w:tmpl w:val="7E2A93EE"/>
    <w:lvl w:ilvl="0" w:tplc="A35EB4D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86D25D3"/>
    <w:multiLevelType w:val="hybridMultilevel"/>
    <w:tmpl w:val="A5D084C0"/>
    <w:lvl w:ilvl="0" w:tplc="B776D60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7"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453CA8"/>
    <w:multiLevelType w:val="hybridMultilevel"/>
    <w:tmpl w:val="0EE492EE"/>
    <w:lvl w:ilvl="0" w:tplc="1696FB94">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2"/>
  </w:num>
  <w:num w:numId="2">
    <w:abstractNumId w:val="13"/>
  </w:num>
  <w:num w:numId="3">
    <w:abstractNumId w:val="1"/>
  </w:num>
  <w:num w:numId="4">
    <w:abstractNumId w:val="2"/>
  </w:num>
  <w:num w:numId="5">
    <w:abstractNumId w:val="29"/>
  </w:num>
  <w:num w:numId="6">
    <w:abstractNumId w:val="27"/>
  </w:num>
  <w:num w:numId="7">
    <w:abstractNumId w:val="7"/>
  </w:num>
  <w:num w:numId="8">
    <w:abstractNumId w:val="3"/>
  </w:num>
  <w:num w:numId="9">
    <w:abstractNumId w:val="20"/>
  </w:num>
  <w:num w:numId="10">
    <w:abstractNumId w:val="14"/>
  </w:num>
  <w:num w:numId="11">
    <w:abstractNumId w:val="21"/>
  </w:num>
  <w:num w:numId="12">
    <w:abstractNumId w:val="11"/>
  </w:num>
  <w:num w:numId="13">
    <w:abstractNumId w:val="16"/>
  </w:num>
  <w:num w:numId="14">
    <w:abstractNumId w:val="0"/>
  </w:num>
  <w:num w:numId="15">
    <w:abstractNumId w:val="19"/>
  </w:num>
  <w:num w:numId="16">
    <w:abstractNumId w:val="24"/>
  </w:num>
  <w:num w:numId="17">
    <w:abstractNumId w:val="23"/>
  </w:num>
  <w:num w:numId="18">
    <w:abstractNumId w:val="17"/>
  </w:num>
  <w:num w:numId="19">
    <w:abstractNumId w:val="22"/>
  </w:num>
  <w:num w:numId="20">
    <w:abstractNumId w:val="12"/>
  </w:num>
  <w:num w:numId="21">
    <w:abstractNumId w:val="30"/>
  </w:num>
  <w:num w:numId="22">
    <w:abstractNumId w:val="18"/>
  </w:num>
  <w:num w:numId="23">
    <w:abstractNumId w:val="6"/>
  </w:num>
  <w:num w:numId="24">
    <w:abstractNumId w:val="26"/>
  </w:num>
  <w:num w:numId="25">
    <w:abstractNumId w:val="31"/>
  </w:num>
  <w:num w:numId="26">
    <w:abstractNumId w:val="9"/>
  </w:num>
  <w:num w:numId="27">
    <w:abstractNumId w:val="4"/>
  </w:num>
  <w:num w:numId="28">
    <w:abstractNumId w:val="8"/>
  </w:num>
  <w:num w:numId="29">
    <w:abstractNumId w:val="15"/>
  </w:num>
  <w:num w:numId="30">
    <w:abstractNumId w:val="25"/>
  </w:num>
  <w:num w:numId="31">
    <w:abstractNumId w:val="5"/>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34CE8"/>
    <w:rsid w:val="00041A51"/>
    <w:rsid w:val="00055995"/>
    <w:rsid w:val="00062B9B"/>
    <w:rsid w:val="00063F48"/>
    <w:rsid w:val="00065F6A"/>
    <w:rsid w:val="00071B7B"/>
    <w:rsid w:val="000726F1"/>
    <w:rsid w:val="00072E9E"/>
    <w:rsid w:val="00074BEF"/>
    <w:rsid w:val="00077742"/>
    <w:rsid w:val="00080CDD"/>
    <w:rsid w:val="00082585"/>
    <w:rsid w:val="000833E9"/>
    <w:rsid w:val="000848F4"/>
    <w:rsid w:val="000941B2"/>
    <w:rsid w:val="00094B09"/>
    <w:rsid w:val="000962DF"/>
    <w:rsid w:val="00097F02"/>
    <w:rsid w:val="000A0582"/>
    <w:rsid w:val="000A1CF0"/>
    <w:rsid w:val="000A35D9"/>
    <w:rsid w:val="000A6B5D"/>
    <w:rsid w:val="000B1A82"/>
    <w:rsid w:val="000B304C"/>
    <w:rsid w:val="000B341B"/>
    <w:rsid w:val="000B41EE"/>
    <w:rsid w:val="000C1AB9"/>
    <w:rsid w:val="000C43C4"/>
    <w:rsid w:val="000C7578"/>
    <w:rsid w:val="000C7962"/>
    <w:rsid w:val="000D5F7A"/>
    <w:rsid w:val="000E2883"/>
    <w:rsid w:val="000E513E"/>
    <w:rsid w:val="000E71AB"/>
    <w:rsid w:val="000F07EF"/>
    <w:rsid w:val="000F0967"/>
    <w:rsid w:val="000F407D"/>
    <w:rsid w:val="000F48C0"/>
    <w:rsid w:val="000F560A"/>
    <w:rsid w:val="001024EC"/>
    <w:rsid w:val="00111903"/>
    <w:rsid w:val="00125376"/>
    <w:rsid w:val="001353D5"/>
    <w:rsid w:val="00135B63"/>
    <w:rsid w:val="00140911"/>
    <w:rsid w:val="00141D72"/>
    <w:rsid w:val="001440ED"/>
    <w:rsid w:val="00146804"/>
    <w:rsid w:val="001502CA"/>
    <w:rsid w:val="001505A5"/>
    <w:rsid w:val="00152E3F"/>
    <w:rsid w:val="001549CC"/>
    <w:rsid w:val="001558F6"/>
    <w:rsid w:val="00155E64"/>
    <w:rsid w:val="00155FB0"/>
    <w:rsid w:val="00156449"/>
    <w:rsid w:val="0016745C"/>
    <w:rsid w:val="001736DF"/>
    <w:rsid w:val="00181C7B"/>
    <w:rsid w:val="00183B94"/>
    <w:rsid w:val="001900BB"/>
    <w:rsid w:val="00193A0C"/>
    <w:rsid w:val="0019736A"/>
    <w:rsid w:val="00197A14"/>
    <w:rsid w:val="00197D24"/>
    <w:rsid w:val="00197EAD"/>
    <w:rsid w:val="001A76D1"/>
    <w:rsid w:val="001B0ADA"/>
    <w:rsid w:val="001C147A"/>
    <w:rsid w:val="001D2E85"/>
    <w:rsid w:val="001D42D8"/>
    <w:rsid w:val="001D4648"/>
    <w:rsid w:val="001E2E8D"/>
    <w:rsid w:val="001E4B27"/>
    <w:rsid w:val="001E53FB"/>
    <w:rsid w:val="001F08BA"/>
    <w:rsid w:val="00201162"/>
    <w:rsid w:val="00205FAB"/>
    <w:rsid w:val="00206EE1"/>
    <w:rsid w:val="002072B9"/>
    <w:rsid w:val="00216517"/>
    <w:rsid w:val="00222D3B"/>
    <w:rsid w:val="0022420C"/>
    <w:rsid w:val="00231871"/>
    <w:rsid w:val="00234B36"/>
    <w:rsid w:val="00234E25"/>
    <w:rsid w:val="00241AD4"/>
    <w:rsid w:val="00242F16"/>
    <w:rsid w:val="00246DCF"/>
    <w:rsid w:val="00254D6C"/>
    <w:rsid w:val="00255C42"/>
    <w:rsid w:val="002623BF"/>
    <w:rsid w:val="00263053"/>
    <w:rsid w:val="00266241"/>
    <w:rsid w:val="0027046B"/>
    <w:rsid w:val="00281A33"/>
    <w:rsid w:val="0028208E"/>
    <w:rsid w:val="00291478"/>
    <w:rsid w:val="00297E9F"/>
    <w:rsid w:val="002A0230"/>
    <w:rsid w:val="002A06CA"/>
    <w:rsid w:val="002A24BA"/>
    <w:rsid w:val="002B034C"/>
    <w:rsid w:val="002B793A"/>
    <w:rsid w:val="002C353C"/>
    <w:rsid w:val="002C4CF3"/>
    <w:rsid w:val="002C5F10"/>
    <w:rsid w:val="002C7003"/>
    <w:rsid w:val="002D26A4"/>
    <w:rsid w:val="002D6881"/>
    <w:rsid w:val="002E1F27"/>
    <w:rsid w:val="002E348C"/>
    <w:rsid w:val="002E3E83"/>
    <w:rsid w:val="002E4B51"/>
    <w:rsid w:val="002E51C4"/>
    <w:rsid w:val="002E6A5F"/>
    <w:rsid w:val="002F42DF"/>
    <w:rsid w:val="002F52C3"/>
    <w:rsid w:val="002F7641"/>
    <w:rsid w:val="002F79C0"/>
    <w:rsid w:val="00303D5A"/>
    <w:rsid w:val="0030443F"/>
    <w:rsid w:val="003044F4"/>
    <w:rsid w:val="00307DFC"/>
    <w:rsid w:val="003123DF"/>
    <w:rsid w:val="00313C6D"/>
    <w:rsid w:val="003203AD"/>
    <w:rsid w:val="00325D8A"/>
    <w:rsid w:val="003278AD"/>
    <w:rsid w:val="00327C8F"/>
    <w:rsid w:val="003326A6"/>
    <w:rsid w:val="0033628D"/>
    <w:rsid w:val="003403ED"/>
    <w:rsid w:val="00340787"/>
    <w:rsid w:val="0034434C"/>
    <w:rsid w:val="0035567D"/>
    <w:rsid w:val="0035608E"/>
    <w:rsid w:val="003570AE"/>
    <w:rsid w:val="00377F66"/>
    <w:rsid w:val="003810DE"/>
    <w:rsid w:val="00383654"/>
    <w:rsid w:val="00390CEC"/>
    <w:rsid w:val="003A2676"/>
    <w:rsid w:val="003A5968"/>
    <w:rsid w:val="003B54E0"/>
    <w:rsid w:val="003B55BA"/>
    <w:rsid w:val="003C1202"/>
    <w:rsid w:val="003D0FAA"/>
    <w:rsid w:val="003D24F3"/>
    <w:rsid w:val="003D59AD"/>
    <w:rsid w:val="003D69F6"/>
    <w:rsid w:val="003E21C4"/>
    <w:rsid w:val="003E45C8"/>
    <w:rsid w:val="003E7164"/>
    <w:rsid w:val="003F2F4F"/>
    <w:rsid w:val="004007C4"/>
    <w:rsid w:val="00401FA5"/>
    <w:rsid w:val="00404183"/>
    <w:rsid w:val="00405534"/>
    <w:rsid w:val="00405805"/>
    <w:rsid w:val="00412223"/>
    <w:rsid w:val="0042523B"/>
    <w:rsid w:val="004324D2"/>
    <w:rsid w:val="004368B9"/>
    <w:rsid w:val="00440119"/>
    <w:rsid w:val="0044213E"/>
    <w:rsid w:val="00445389"/>
    <w:rsid w:val="00446155"/>
    <w:rsid w:val="004562D0"/>
    <w:rsid w:val="00463576"/>
    <w:rsid w:val="00465FE1"/>
    <w:rsid w:val="00466865"/>
    <w:rsid w:val="00467939"/>
    <w:rsid w:val="004723A2"/>
    <w:rsid w:val="00474E76"/>
    <w:rsid w:val="00475527"/>
    <w:rsid w:val="00476000"/>
    <w:rsid w:val="0047681C"/>
    <w:rsid w:val="00486127"/>
    <w:rsid w:val="00486A33"/>
    <w:rsid w:val="00491487"/>
    <w:rsid w:val="00493527"/>
    <w:rsid w:val="00494A2C"/>
    <w:rsid w:val="00494F33"/>
    <w:rsid w:val="004A03E4"/>
    <w:rsid w:val="004A2235"/>
    <w:rsid w:val="004A6881"/>
    <w:rsid w:val="004B00D6"/>
    <w:rsid w:val="004B509C"/>
    <w:rsid w:val="004C2CFC"/>
    <w:rsid w:val="004C3059"/>
    <w:rsid w:val="004C5111"/>
    <w:rsid w:val="004D4A50"/>
    <w:rsid w:val="004D74FF"/>
    <w:rsid w:val="004E09AB"/>
    <w:rsid w:val="004E2B06"/>
    <w:rsid w:val="004F00B1"/>
    <w:rsid w:val="004F3CCB"/>
    <w:rsid w:val="004F4249"/>
    <w:rsid w:val="004F4C92"/>
    <w:rsid w:val="00500C08"/>
    <w:rsid w:val="005020F5"/>
    <w:rsid w:val="00506422"/>
    <w:rsid w:val="005078BF"/>
    <w:rsid w:val="00510343"/>
    <w:rsid w:val="005106C5"/>
    <w:rsid w:val="00510705"/>
    <w:rsid w:val="005270BA"/>
    <w:rsid w:val="00530F6C"/>
    <w:rsid w:val="00533902"/>
    <w:rsid w:val="00540F47"/>
    <w:rsid w:val="00547F5E"/>
    <w:rsid w:val="00551F9A"/>
    <w:rsid w:val="005554CD"/>
    <w:rsid w:val="0055606E"/>
    <w:rsid w:val="00556717"/>
    <w:rsid w:val="005577A9"/>
    <w:rsid w:val="0056209B"/>
    <w:rsid w:val="00567238"/>
    <w:rsid w:val="00567D7E"/>
    <w:rsid w:val="00583276"/>
    <w:rsid w:val="00583D3D"/>
    <w:rsid w:val="0059570E"/>
    <w:rsid w:val="00596DA2"/>
    <w:rsid w:val="005A211A"/>
    <w:rsid w:val="005A4895"/>
    <w:rsid w:val="005B207B"/>
    <w:rsid w:val="005C3F80"/>
    <w:rsid w:val="005E0C0B"/>
    <w:rsid w:val="005E705F"/>
    <w:rsid w:val="005E7EBF"/>
    <w:rsid w:val="005F39D0"/>
    <w:rsid w:val="005F52D1"/>
    <w:rsid w:val="005F5949"/>
    <w:rsid w:val="005F67DF"/>
    <w:rsid w:val="005F6F48"/>
    <w:rsid w:val="00610130"/>
    <w:rsid w:val="00610DD7"/>
    <w:rsid w:val="00613C13"/>
    <w:rsid w:val="00623421"/>
    <w:rsid w:val="006267BD"/>
    <w:rsid w:val="00630FB8"/>
    <w:rsid w:val="00632E73"/>
    <w:rsid w:val="00635A85"/>
    <w:rsid w:val="00641A74"/>
    <w:rsid w:val="00642E9D"/>
    <w:rsid w:val="006468E7"/>
    <w:rsid w:val="00646976"/>
    <w:rsid w:val="00654D54"/>
    <w:rsid w:val="00656F00"/>
    <w:rsid w:val="00664FA4"/>
    <w:rsid w:val="00671DFE"/>
    <w:rsid w:val="00672A7A"/>
    <w:rsid w:val="00677061"/>
    <w:rsid w:val="00677ED3"/>
    <w:rsid w:val="00681E22"/>
    <w:rsid w:val="00681FC4"/>
    <w:rsid w:val="00692F0A"/>
    <w:rsid w:val="006A53D6"/>
    <w:rsid w:val="006A5A1B"/>
    <w:rsid w:val="006B250D"/>
    <w:rsid w:val="006B5621"/>
    <w:rsid w:val="006D354D"/>
    <w:rsid w:val="006E529A"/>
    <w:rsid w:val="006E5DDE"/>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29F6"/>
    <w:rsid w:val="007543AB"/>
    <w:rsid w:val="007561B8"/>
    <w:rsid w:val="007600F4"/>
    <w:rsid w:val="007617D4"/>
    <w:rsid w:val="00762112"/>
    <w:rsid w:val="00762B9C"/>
    <w:rsid w:val="00763E0D"/>
    <w:rsid w:val="0077013D"/>
    <w:rsid w:val="007768F8"/>
    <w:rsid w:val="00780966"/>
    <w:rsid w:val="00782D8F"/>
    <w:rsid w:val="00783AF5"/>
    <w:rsid w:val="00790C8D"/>
    <w:rsid w:val="0079418A"/>
    <w:rsid w:val="00797248"/>
    <w:rsid w:val="007A23EE"/>
    <w:rsid w:val="007A26FE"/>
    <w:rsid w:val="007A382E"/>
    <w:rsid w:val="007A4151"/>
    <w:rsid w:val="007A702C"/>
    <w:rsid w:val="007B05D4"/>
    <w:rsid w:val="007C050A"/>
    <w:rsid w:val="007C0E10"/>
    <w:rsid w:val="007C1000"/>
    <w:rsid w:val="007C2944"/>
    <w:rsid w:val="007C2C97"/>
    <w:rsid w:val="007C671C"/>
    <w:rsid w:val="007D292A"/>
    <w:rsid w:val="007D5C0E"/>
    <w:rsid w:val="007E2B35"/>
    <w:rsid w:val="007E2D5B"/>
    <w:rsid w:val="007E3661"/>
    <w:rsid w:val="007E39F1"/>
    <w:rsid w:val="007F15D0"/>
    <w:rsid w:val="008027B5"/>
    <w:rsid w:val="00804915"/>
    <w:rsid w:val="0082193C"/>
    <w:rsid w:val="00822365"/>
    <w:rsid w:val="008248F7"/>
    <w:rsid w:val="00825A95"/>
    <w:rsid w:val="00827494"/>
    <w:rsid w:val="008342C6"/>
    <w:rsid w:val="00837CD7"/>
    <w:rsid w:val="00841B04"/>
    <w:rsid w:val="00845608"/>
    <w:rsid w:val="00853CE4"/>
    <w:rsid w:val="00855D9F"/>
    <w:rsid w:val="00860236"/>
    <w:rsid w:val="00861165"/>
    <w:rsid w:val="0086217C"/>
    <w:rsid w:val="00862BB0"/>
    <w:rsid w:val="0086344A"/>
    <w:rsid w:val="00864017"/>
    <w:rsid w:val="00864968"/>
    <w:rsid w:val="00874352"/>
    <w:rsid w:val="008801C3"/>
    <w:rsid w:val="008807FD"/>
    <w:rsid w:val="008846D7"/>
    <w:rsid w:val="00886CAF"/>
    <w:rsid w:val="00897FD4"/>
    <w:rsid w:val="008A0834"/>
    <w:rsid w:val="008A2698"/>
    <w:rsid w:val="008A3B06"/>
    <w:rsid w:val="008B15F9"/>
    <w:rsid w:val="008C018C"/>
    <w:rsid w:val="008D7DF4"/>
    <w:rsid w:val="008E3A2F"/>
    <w:rsid w:val="008F11BE"/>
    <w:rsid w:val="008F26BA"/>
    <w:rsid w:val="00901D74"/>
    <w:rsid w:val="0090281B"/>
    <w:rsid w:val="0090304D"/>
    <w:rsid w:val="009048DF"/>
    <w:rsid w:val="009109D5"/>
    <w:rsid w:val="00913338"/>
    <w:rsid w:val="009142F5"/>
    <w:rsid w:val="00916C76"/>
    <w:rsid w:val="009267EC"/>
    <w:rsid w:val="00931CCE"/>
    <w:rsid w:val="009364BA"/>
    <w:rsid w:val="00940B47"/>
    <w:rsid w:val="00942B21"/>
    <w:rsid w:val="00942F9A"/>
    <w:rsid w:val="009458BF"/>
    <w:rsid w:val="00950436"/>
    <w:rsid w:val="00950BD5"/>
    <w:rsid w:val="00951EA9"/>
    <w:rsid w:val="00954AF0"/>
    <w:rsid w:val="00955CF0"/>
    <w:rsid w:val="00961676"/>
    <w:rsid w:val="00963C69"/>
    <w:rsid w:val="009676FE"/>
    <w:rsid w:val="00972144"/>
    <w:rsid w:val="00980EEC"/>
    <w:rsid w:val="0098380B"/>
    <w:rsid w:val="00995D59"/>
    <w:rsid w:val="009A2075"/>
    <w:rsid w:val="009A6346"/>
    <w:rsid w:val="009A7117"/>
    <w:rsid w:val="009A7907"/>
    <w:rsid w:val="009B21A4"/>
    <w:rsid w:val="009B4018"/>
    <w:rsid w:val="009C1F5B"/>
    <w:rsid w:val="009C2C76"/>
    <w:rsid w:val="009C4100"/>
    <w:rsid w:val="009C42B2"/>
    <w:rsid w:val="009C67B4"/>
    <w:rsid w:val="009D354C"/>
    <w:rsid w:val="009D4E1F"/>
    <w:rsid w:val="009E3C95"/>
    <w:rsid w:val="009E6C80"/>
    <w:rsid w:val="009E750A"/>
    <w:rsid w:val="009E75DC"/>
    <w:rsid w:val="009F034D"/>
    <w:rsid w:val="009F6087"/>
    <w:rsid w:val="009F6A06"/>
    <w:rsid w:val="00A03652"/>
    <w:rsid w:val="00A10E5E"/>
    <w:rsid w:val="00A12C98"/>
    <w:rsid w:val="00A1555B"/>
    <w:rsid w:val="00A16F99"/>
    <w:rsid w:val="00A254AD"/>
    <w:rsid w:val="00A26EA6"/>
    <w:rsid w:val="00A271AB"/>
    <w:rsid w:val="00A337CF"/>
    <w:rsid w:val="00A35F6E"/>
    <w:rsid w:val="00A36EA1"/>
    <w:rsid w:val="00A42EFD"/>
    <w:rsid w:val="00A4674C"/>
    <w:rsid w:val="00A52261"/>
    <w:rsid w:val="00A5645D"/>
    <w:rsid w:val="00A6035A"/>
    <w:rsid w:val="00A6196C"/>
    <w:rsid w:val="00A649CA"/>
    <w:rsid w:val="00A652A2"/>
    <w:rsid w:val="00A66D18"/>
    <w:rsid w:val="00A7436B"/>
    <w:rsid w:val="00A75065"/>
    <w:rsid w:val="00A7658A"/>
    <w:rsid w:val="00A7698F"/>
    <w:rsid w:val="00A80617"/>
    <w:rsid w:val="00A837D6"/>
    <w:rsid w:val="00A83E03"/>
    <w:rsid w:val="00A84814"/>
    <w:rsid w:val="00A96D62"/>
    <w:rsid w:val="00AA3C79"/>
    <w:rsid w:val="00AA6727"/>
    <w:rsid w:val="00AA7621"/>
    <w:rsid w:val="00AB248B"/>
    <w:rsid w:val="00AC1258"/>
    <w:rsid w:val="00AC7450"/>
    <w:rsid w:val="00AD752B"/>
    <w:rsid w:val="00AE11F5"/>
    <w:rsid w:val="00AF0A0B"/>
    <w:rsid w:val="00AF310A"/>
    <w:rsid w:val="00AF78DE"/>
    <w:rsid w:val="00B03825"/>
    <w:rsid w:val="00B03B1D"/>
    <w:rsid w:val="00B07967"/>
    <w:rsid w:val="00B11ABB"/>
    <w:rsid w:val="00B17D34"/>
    <w:rsid w:val="00B21D12"/>
    <w:rsid w:val="00B21FED"/>
    <w:rsid w:val="00B2330A"/>
    <w:rsid w:val="00B234E9"/>
    <w:rsid w:val="00B24A05"/>
    <w:rsid w:val="00B25769"/>
    <w:rsid w:val="00B25F1E"/>
    <w:rsid w:val="00B3158F"/>
    <w:rsid w:val="00B36042"/>
    <w:rsid w:val="00B41679"/>
    <w:rsid w:val="00B441D6"/>
    <w:rsid w:val="00B51454"/>
    <w:rsid w:val="00B5446B"/>
    <w:rsid w:val="00B54AAB"/>
    <w:rsid w:val="00B56B15"/>
    <w:rsid w:val="00B571D6"/>
    <w:rsid w:val="00B60954"/>
    <w:rsid w:val="00B637F4"/>
    <w:rsid w:val="00B66585"/>
    <w:rsid w:val="00B66C17"/>
    <w:rsid w:val="00B70833"/>
    <w:rsid w:val="00B735D7"/>
    <w:rsid w:val="00B76D8C"/>
    <w:rsid w:val="00B84B48"/>
    <w:rsid w:val="00B9095B"/>
    <w:rsid w:val="00B97971"/>
    <w:rsid w:val="00BA0BC9"/>
    <w:rsid w:val="00BA447A"/>
    <w:rsid w:val="00BC2AA7"/>
    <w:rsid w:val="00BC5A7F"/>
    <w:rsid w:val="00BD17BD"/>
    <w:rsid w:val="00BD1FCC"/>
    <w:rsid w:val="00BD77B1"/>
    <w:rsid w:val="00BE3455"/>
    <w:rsid w:val="00BE5E73"/>
    <w:rsid w:val="00BE6285"/>
    <w:rsid w:val="00BF174D"/>
    <w:rsid w:val="00BF35E0"/>
    <w:rsid w:val="00BF39DD"/>
    <w:rsid w:val="00BF3EEC"/>
    <w:rsid w:val="00BF6ED3"/>
    <w:rsid w:val="00C123BE"/>
    <w:rsid w:val="00C14E90"/>
    <w:rsid w:val="00C17525"/>
    <w:rsid w:val="00C210A7"/>
    <w:rsid w:val="00C24117"/>
    <w:rsid w:val="00C2687E"/>
    <w:rsid w:val="00C27BE4"/>
    <w:rsid w:val="00C336AB"/>
    <w:rsid w:val="00C34D2D"/>
    <w:rsid w:val="00C34D47"/>
    <w:rsid w:val="00C35E26"/>
    <w:rsid w:val="00C36395"/>
    <w:rsid w:val="00C52E3D"/>
    <w:rsid w:val="00C53614"/>
    <w:rsid w:val="00C62DE0"/>
    <w:rsid w:val="00C650B8"/>
    <w:rsid w:val="00C703D5"/>
    <w:rsid w:val="00C72C01"/>
    <w:rsid w:val="00C82476"/>
    <w:rsid w:val="00C84682"/>
    <w:rsid w:val="00C905A5"/>
    <w:rsid w:val="00C907AE"/>
    <w:rsid w:val="00CA4222"/>
    <w:rsid w:val="00CA6D59"/>
    <w:rsid w:val="00CB0DA1"/>
    <w:rsid w:val="00CB3A41"/>
    <w:rsid w:val="00CB3B6F"/>
    <w:rsid w:val="00CC4BC4"/>
    <w:rsid w:val="00CC5A75"/>
    <w:rsid w:val="00CD26D4"/>
    <w:rsid w:val="00CD6666"/>
    <w:rsid w:val="00CE45D1"/>
    <w:rsid w:val="00CE5E27"/>
    <w:rsid w:val="00CE6BFD"/>
    <w:rsid w:val="00CE7C33"/>
    <w:rsid w:val="00CF3F6D"/>
    <w:rsid w:val="00CF4648"/>
    <w:rsid w:val="00CF6B19"/>
    <w:rsid w:val="00D01144"/>
    <w:rsid w:val="00D0187C"/>
    <w:rsid w:val="00D020D5"/>
    <w:rsid w:val="00D02820"/>
    <w:rsid w:val="00D028E6"/>
    <w:rsid w:val="00D043F5"/>
    <w:rsid w:val="00D04E6B"/>
    <w:rsid w:val="00D05163"/>
    <w:rsid w:val="00D11101"/>
    <w:rsid w:val="00D13843"/>
    <w:rsid w:val="00D179B7"/>
    <w:rsid w:val="00D17F10"/>
    <w:rsid w:val="00D2281E"/>
    <w:rsid w:val="00D2478E"/>
    <w:rsid w:val="00D2736C"/>
    <w:rsid w:val="00D274EE"/>
    <w:rsid w:val="00D33417"/>
    <w:rsid w:val="00D334EE"/>
    <w:rsid w:val="00D371E8"/>
    <w:rsid w:val="00D42FDA"/>
    <w:rsid w:val="00D4389B"/>
    <w:rsid w:val="00D50FB0"/>
    <w:rsid w:val="00D51813"/>
    <w:rsid w:val="00D61E05"/>
    <w:rsid w:val="00D621E7"/>
    <w:rsid w:val="00D71E49"/>
    <w:rsid w:val="00D71FA0"/>
    <w:rsid w:val="00D73A7B"/>
    <w:rsid w:val="00D80577"/>
    <w:rsid w:val="00D8208C"/>
    <w:rsid w:val="00D82BC0"/>
    <w:rsid w:val="00D8425E"/>
    <w:rsid w:val="00D84D82"/>
    <w:rsid w:val="00D87A49"/>
    <w:rsid w:val="00D9030A"/>
    <w:rsid w:val="00D905C3"/>
    <w:rsid w:val="00D95E65"/>
    <w:rsid w:val="00DA34CF"/>
    <w:rsid w:val="00DA3666"/>
    <w:rsid w:val="00DA3ACB"/>
    <w:rsid w:val="00DA612E"/>
    <w:rsid w:val="00DB2A1A"/>
    <w:rsid w:val="00DB2B09"/>
    <w:rsid w:val="00DB4EBC"/>
    <w:rsid w:val="00DC5BC9"/>
    <w:rsid w:val="00DD52BE"/>
    <w:rsid w:val="00DD660C"/>
    <w:rsid w:val="00DE13D6"/>
    <w:rsid w:val="00DE13E4"/>
    <w:rsid w:val="00DE41C7"/>
    <w:rsid w:val="00DE5132"/>
    <w:rsid w:val="00DF15C9"/>
    <w:rsid w:val="00DF2C41"/>
    <w:rsid w:val="00DF442F"/>
    <w:rsid w:val="00E0643C"/>
    <w:rsid w:val="00E10607"/>
    <w:rsid w:val="00E13FDF"/>
    <w:rsid w:val="00E16BAE"/>
    <w:rsid w:val="00E17242"/>
    <w:rsid w:val="00E26CD3"/>
    <w:rsid w:val="00E26F5E"/>
    <w:rsid w:val="00E313C8"/>
    <w:rsid w:val="00E3743A"/>
    <w:rsid w:val="00E40779"/>
    <w:rsid w:val="00E42653"/>
    <w:rsid w:val="00E4509E"/>
    <w:rsid w:val="00E4578D"/>
    <w:rsid w:val="00E538D5"/>
    <w:rsid w:val="00E70098"/>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E1DCC"/>
    <w:rsid w:val="00EE3CCF"/>
    <w:rsid w:val="00EF0686"/>
    <w:rsid w:val="00EF5733"/>
    <w:rsid w:val="00F00DF1"/>
    <w:rsid w:val="00F05190"/>
    <w:rsid w:val="00F15FDB"/>
    <w:rsid w:val="00F24A56"/>
    <w:rsid w:val="00F264E0"/>
    <w:rsid w:val="00F35CC7"/>
    <w:rsid w:val="00F36534"/>
    <w:rsid w:val="00F4354D"/>
    <w:rsid w:val="00F562E4"/>
    <w:rsid w:val="00F56875"/>
    <w:rsid w:val="00F56900"/>
    <w:rsid w:val="00F57F10"/>
    <w:rsid w:val="00F6473E"/>
    <w:rsid w:val="00F64D03"/>
    <w:rsid w:val="00F65897"/>
    <w:rsid w:val="00F7464B"/>
    <w:rsid w:val="00F8038E"/>
    <w:rsid w:val="00F81399"/>
    <w:rsid w:val="00F85A70"/>
    <w:rsid w:val="00F87C4B"/>
    <w:rsid w:val="00F91348"/>
    <w:rsid w:val="00F91A61"/>
    <w:rsid w:val="00F9600E"/>
    <w:rsid w:val="00FA0821"/>
    <w:rsid w:val="00FA1B2A"/>
    <w:rsid w:val="00FB59BF"/>
    <w:rsid w:val="00FC10A2"/>
    <w:rsid w:val="00FC1788"/>
    <w:rsid w:val="00FC45AF"/>
    <w:rsid w:val="00FD25CD"/>
    <w:rsid w:val="00FD4133"/>
    <w:rsid w:val="00FD51CF"/>
    <w:rsid w:val="00FE0EA4"/>
    <w:rsid w:val="00FE382E"/>
    <w:rsid w:val="00FE6754"/>
    <w:rsid w:val="00FE7D1B"/>
    <w:rsid w:val="00FF15A8"/>
    <w:rsid w:val="00FF1C3D"/>
    <w:rsid w:val="00FF46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9F03-C212-4544-951B-9BF16157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2831</Words>
  <Characters>15572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18367</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cp:lastModifiedBy>ET212A</cp:lastModifiedBy>
  <cp:revision>28</cp:revision>
  <cp:lastPrinted>2017-06-06T15:34:00Z</cp:lastPrinted>
  <dcterms:created xsi:type="dcterms:W3CDTF">2017-11-07T18:44:00Z</dcterms:created>
  <dcterms:modified xsi:type="dcterms:W3CDTF">2017-11-09T16:38:00Z</dcterms:modified>
</cp:coreProperties>
</file>